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2604" w14:textId="5446B393" w:rsidR="00A972BC" w:rsidRPr="005779F8" w:rsidRDefault="00A467C0">
      <w:pPr>
        <w:rPr>
          <w:rFonts w:asciiTheme="majorBidi" w:hAnsiTheme="majorBidi" w:cstheme="majorBidi"/>
          <w:lang w:val="en-US"/>
        </w:rPr>
      </w:pPr>
      <w:r w:rsidRPr="005779F8">
        <w:rPr>
          <w:rFonts w:asciiTheme="majorBidi" w:hAnsiTheme="majorBidi" w:cstheme="majorBidi"/>
          <w:lang w:val="en-US"/>
        </w:rPr>
        <w:t xml:space="preserve">Documentation </w:t>
      </w:r>
      <w:proofErr w:type="spellStart"/>
      <w:r w:rsidRPr="005779F8">
        <w:rPr>
          <w:rFonts w:asciiTheme="majorBidi" w:hAnsiTheme="majorBidi" w:cstheme="majorBidi"/>
          <w:lang w:val="en-US"/>
        </w:rPr>
        <w:t>Galvanometre</w:t>
      </w:r>
      <w:proofErr w:type="spellEnd"/>
      <w:r w:rsidRPr="005779F8">
        <w:rPr>
          <w:rFonts w:asciiTheme="majorBidi" w:hAnsiTheme="majorBidi" w:cstheme="majorBidi"/>
          <w:lang w:val="en-US"/>
        </w:rPr>
        <w:t xml:space="preserve"> </w:t>
      </w:r>
    </w:p>
    <w:p w14:paraId="3763E552" w14:textId="0E61493E" w:rsidR="00A467C0" w:rsidRPr="005779F8" w:rsidRDefault="00A467C0">
      <w:pPr>
        <w:rPr>
          <w:rFonts w:asciiTheme="majorBidi" w:hAnsiTheme="majorBidi" w:cstheme="majorBidi"/>
          <w:lang w:val="en-US"/>
        </w:rPr>
      </w:pPr>
    </w:p>
    <w:p w14:paraId="454389D1" w14:textId="4B0AFCE7" w:rsidR="00A467C0" w:rsidRPr="005779F8" w:rsidRDefault="00A467C0">
      <w:pPr>
        <w:rPr>
          <w:rFonts w:asciiTheme="majorBidi" w:hAnsiTheme="majorBidi" w:cstheme="majorBidi"/>
          <w:lang w:val="en-US"/>
        </w:rPr>
      </w:pPr>
    </w:p>
    <w:p w14:paraId="7F950BEC" w14:textId="584DBEFF" w:rsidR="00A467C0" w:rsidRPr="005779F8" w:rsidRDefault="00A467C0">
      <w:pPr>
        <w:rPr>
          <w:rFonts w:asciiTheme="majorBidi" w:hAnsiTheme="majorBidi" w:cstheme="majorBidi"/>
          <w:lang w:val="en-US"/>
        </w:rPr>
      </w:pPr>
      <w:proofErr w:type="spellStart"/>
      <w:r w:rsidRPr="005779F8">
        <w:rPr>
          <w:rFonts w:asciiTheme="majorBidi" w:hAnsiTheme="majorBidi" w:cstheme="majorBidi"/>
          <w:b/>
          <w:bCs/>
          <w:lang w:val="en-US"/>
        </w:rPr>
        <w:t>Galvanometre</w:t>
      </w:r>
      <w:proofErr w:type="spellEnd"/>
      <w:r w:rsidRPr="005779F8">
        <w:rPr>
          <w:rFonts w:asciiTheme="majorBidi" w:hAnsiTheme="majorBidi" w:cstheme="majorBidi"/>
          <w:lang w:val="en-US"/>
        </w:rPr>
        <w:t xml:space="preserve">: </w:t>
      </w:r>
    </w:p>
    <w:p w14:paraId="39A533B3" w14:textId="07F50F07" w:rsidR="00A467C0" w:rsidRDefault="005779F8">
      <w:pPr>
        <w:rPr>
          <w:rFonts w:asciiTheme="majorBidi" w:hAnsiTheme="majorBidi" w:cstheme="majorBidi"/>
        </w:rPr>
      </w:pPr>
      <w:r w:rsidRPr="005779F8">
        <w:rPr>
          <w:rFonts w:asciiTheme="majorBidi" w:hAnsiTheme="majorBidi" w:cstheme="majorBidi"/>
          <w:noProof/>
        </w:rPr>
        <w:drawing>
          <wp:anchor distT="0" distB="0" distL="114300" distR="114300" simplePos="0" relativeHeight="251658240" behindDoc="0" locked="0" layoutInCell="1" allowOverlap="1" wp14:anchorId="7180DDCC" wp14:editId="3BE0A3EF">
            <wp:simplePos x="0" y="0"/>
            <wp:positionH relativeFrom="margin">
              <wp:align>right</wp:align>
            </wp:positionH>
            <wp:positionV relativeFrom="paragraph">
              <wp:posOffset>7620</wp:posOffset>
            </wp:positionV>
            <wp:extent cx="2095500" cy="29641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964180"/>
                    </a:xfrm>
                    <a:prstGeom prst="rect">
                      <a:avLst/>
                    </a:prstGeom>
                    <a:noFill/>
                    <a:ln>
                      <a:noFill/>
                    </a:ln>
                  </pic:spPr>
                </pic:pic>
              </a:graphicData>
            </a:graphic>
          </wp:anchor>
        </w:drawing>
      </w:r>
      <w:r w:rsidRPr="005779F8">
        <w:rPr>
          <w:rFonts w:asciiTheme="majorBidi" w:hAnsiTheme="majorBidi" w:cstheme="majorBidi"/>
        </w:rPr>
        <w:t>Un galvanomètre est l'un des modèles d'ampèremètre de type analogique. L'appareil est muni d'une aiguille permettant de visualiser la mesure. L'aiguille est chargée d'amplifier visuellement un mouvement, elle permet la lecture directe en se déplaçant devant une échelle graduée avec les valeurs à mesurer. Souvent, l'échelle graduée est munie dans sa partie basse d'un miroir correcteur de parallaxe, permettant d'éviter les erreurs de lecture.</w:t>
      </w:r>
      <w:r w:rsidRPr="005779F8">
        <w:rPr>
          <w:rFonts w:asciiTheme="majorBidi" w:hAnsiTheme="majorBidi" w:cstheme="majorBidi"/>
        </w:rPr>
        <w:t xml:space="preserve"> </w:t>
      </w:r>
    </w:p>
    <w:p w14:paraId="5F4E30EB" w14:textId="55B79C1C" w:rsidR="0090590C" w:rsidRDefault="0090590C">
      <w:pPr>
        <w:rPr>
          <w:rFonts w:asciiTheme="majorBidi" w:hAnsiTheme="majorBidi" w:cstheme="majorBidi"/>
        </w:rPr>
      </w:pPr>
    </w:p>
    <w:p w14:paraId="7FECB7DC" w14:textId="06D8F03C" w:rsidR="0090590C" w:rsidRDefault="0090590C">
      <w:pPr>
        <w:rPr>
          <w:rFonts w:asciiTheme="majorBidi" w:hAnsiTheme="majorBidi" w:cstheme="majorBidi"/>
        </w:rPr>
      </w:pPr>
    </w:p>
    <w:p w14:paraId="4B84D8CE" w14:textId="427E3AB7" w:rsidR="003D66E1" w:rsidRDefault="003D66E1">
      <w:pPr>
        <w:rPr>
          <w:rFonts w:asciiTheme="majorBidi" w:hAnsiTheme="majorBidi" w:cstheme="majorBidi"/>
        </w:rPr>
      </w:pPr>
    </w:p>
    <w:p w14:paraId="7F9F5D30" w14:textId="1FC6EB0F" w:rsidR="003D66E1" w:rsidRDefault="003D66E1">
      <w:pPr>
        <w:rPr>
          <w:rFonts w:asciiTheme="majorBidi" w:hAnsiTheme="majorBidi" w:cstheme="majorBidi"/>
        </w:rPr>
      </w:pPr>
    </w:p>
    <w:p w14:paraId="2D34523A" w14:textId="4B434240" w:rsidR="003D66E1" w:rsidRDefault="003D66E1">
      <w:pPr>
        <w:rPr>
          <w:rFonts w:asciiTheme="majorBidi" w:hAnsiTheme="majorBidi" w:cstheme="majorBidi"/>
        </w:rPr>
      </w:pPr>
    </w:p>
    <w:p w14:paraId="6E518084" w14:textId="6CB9C87E" w:rsidR="003D66E1" w:rsidRDefault="003D66E1">
      <w:pPr>
        <w:rPr>
          <w:rFonts w:asciiTheme="majorBidi" w:hAnsiTheme="majorBidi" w:cstheme="majorBidi"/>
        </w:rPr>
      </w:pPr>
    </w:p>
    <w:p w14:paraId="2E4D7AD7" w14:textId="23A45181" w:rsidR="003D66E1" w:rsidRDefault="003D66E1">
      <w:pPr>
        <w:rPr>
          <w:rFonts w:asciiTheme="majorBidi" w:hAnsiTheme="majorBidi" w:cstheme="majorBidi"/>
        </w:rPr>
      </w:pPr>
      <w:r>
        <w:rPr>
          <w:rFonts w:asciiTheme="majorBidi" w:hAnsiTheme="majorBidi" w:cstheme="majorBidi"/>
        </w:rPr>
        <w:t xml:space="preserve">Types de </w:t>
      </w:r>
      <w:proofErr w:type="spellStart"/>
      <w:r>
        <w:rPr>
          <w:rFonts w:asciiTheme="majorBidi" w:hAnsiTheme="majorBidi" w:cstheme="majorBidi"/>
        </w:rPr>
        <w:t>Galvanometres</w:t>
      </w:r>
      <w:proofErr w:type="spellEnd"/>
    </w:p>
    <w:p w14:paraId="71D777F5" w14:textId="2E871841" w:rsidR="003D66E1" w:rsidRDefault="003D66E1">
      <w:pPr>
        <w:rPr>
          <w:rFonts w:asciiTheme="majorBidi" w:hAnsiTheme="majorBidi" w:cstheme="majorBidi"/>
        </w:rPr>
      </w:pPr>
      <w:r w:rsidRPr="003D66E1">
        <w:rPr>
          <w:rFonts w:asciiTheme="majorBidi" w:hAnsiTheme="majorBidi" w:cstheme="majorBidi"/>
        </w:rPr>
        <w:t>Cadre mobile (ou magnéto-électrique)</w:t>
      </w:r>
    </w:p>
    <w:p w14:paraId="266A8F6A" w14:textId="77777777" w:rsidR="003D66E1" w:rsidRPr="003D66E1" w:rsidRDefault="003D66E1" w:rsidP="003D66E1">
      <w:pPr>
        <w:rPr>
          <w:rFonts w:asciiTheme="majorBidi" w:hAnsiTheme="majorBidi" w:cstheme="majorBidi"/>
        </w:rPr>
      </w:pPr>
      <w:r w:rsidRPr="003D66E1">
        <w:rPr>
          <w:rFonts w:asciiTheme="majorBidi" w:hAnsiTheme="majorBidi" w:cstheme="majorBidi"/>
        </w:rPr>
        <w:t>Un galvanomètre à cadre mobile, appelé aussi magnéto électrique, ou mouvement d'Arsonval, est constitué d'une </w:t>
      </w:r>
      <w:hyperlink r:id="rId6" w:tooltip="Bobine (électricité)" w:history="1">
        <w:r w:rsidRPr="003D66E1">
          <w:rPr>
            <w:rStyle w:val="Lienhypertexte"/>
            <w:rFonts w:asciiTheme="majorBidi" w:hAnsiTheme="majorBidi" w:cstheme="majorBidi"/>
          </w:rPr>
          <w:t>bobine</w:t>
        </w:r>
      </w:hyperlink>
      <w:r w:rsidRPr="003D66E1">
        <w:rPr>
          <w:rFonts w:asciiTheme="majorBidi" w:hAnsiTheme="majorBidi" w:cstheme="majorBidi"/>
        </w:rPr>
        <w:t> montée sur </w:t>
      </w:r>
      <w:hyperlink r:id="rId7" w:tooltip="wikt:pivot" w:history="1">
        <w:r w:rsidRPr="003D66E1">
          <w:rPr>
            <w:rStyle w:val="Lienhypertexte"/>
            <w:rFonts w:asciiTheme="majorBidi" w:hAnsiTheme="majorBidi" w:cstheme="majorBidi"/>
          </w:rPr>
          <w:t>pivot</w:t>
        </w:r>
      </w:hyperlink>
      <w:r w:rsidRPr="003D66E1">
        <w:rPr>
          <w:rFonts w:asciiTheme="majorBidi" w:hAnsiTheme="majorBidi" w:cstheme="majorBidi"/>
        </w:rPr>
        <w:t>, baignant dans le </w:t>
      </w:r>
      <w:hyperlink r:id="rId8" w:tooltip="Champ magnétique" w:history="1">
        <w:r w:rsidRPr="003D66E1">
          <w:rPr>
            <w:rStyle w:val="Lienhypertexte"/>
            <w:rFonts w:asciiTheme="majorBidi" w:hAnsiTheme="majorBidi" w:cstheme="majorBidi"/>
          </w:rPr>
          <w:t>champ magnétique</w:t>
        </w:r>
      </w:hyperlink>
      <w:r w:rsidRPr="003D66E1">
        <w:rPr>
          <w:rFonts w:asciiTheme="majorBidi" w:hAnsiTheme="majorBidi" w:cstheme="majorBidi"/>
        </w:rPr>
        <w:t> d'un </w:t>
      </w:r>
      <w:hyperlink r:id="rId9" w:tooltip="Aimant" w:history="1">
        <w:r w:rsidRPr="003D66E1">
          <w:rPr>
            <w:rStyle w:val="Lienhypertexte"/>
            <w:rFonts w:asciiTheme="majorBidi" w:hAnsiTheme="majorBidi" w:cstheme="majorBidi"/>
          </w:rPr>
          <w:t>aimant</w:t>
        </w:r>
      </w:hyperlink>
      <w:r w:rsidRPr="003D66E1">
        <w:rPr>
          <w:rFonts w:asciiTheme="majorBidi" w:hAnsiTheme="majorBidi" w:cstheme="majorBidi"/>
        </w:rPr>
        <w:t> fixe, sur cette bobine est fixée l'aiguille de visualisation et 2 </w:t>
      </w:r>
      <w:hyperlink r:id="rId10" w:tooltip="Ressort" w:history="1">
        <w:r w:rsidRPr="003D66E1">
          <w:rPr>
            <w:rStyle w:val="Lienhypertexte"/>
            <w:rFonts w:asciiTheme="majorBidi" w:hAnsiTheme="majorBidi" w:cstheme="majorBidi"/>
          </w:rPr>
          <w:t>ressorts</w:t>
        </w:r>
      </w:hyperlink>
      <w:r w:rsidRPr="003D66E1">
        <w:rPr>
          <w:rFonts w:asciiTheme="majorBidi" w:hAnsiTheme="majorBidi" w:cstheme="majorBidi"/>
        </w:rPr>
        <w:t> , antagonistes , ou spiral(</w:t>
      </w:r>
      <w:proofErr w:type="spellStart"/>
      <w:r w:rsidRPr="003D66E1">
        <w:rPr>
          <w:rFonts w:asciiTheme="majorBidi" w:hAnsiTheme="majorBidi" w:cstheme="majorBidi"/>
        </w:rPr>
        <w:t>raux</w:t>
      </w:r>
      <w:proofErr w:type="spellEnd"/>
      <w:r w:rsidRPr="003D66E1">
        <w:rPr>
          <w:rFonts w:asciiTheme="majorBidi" w:hAnsiTheme="majorBidi" w:cstheme="majorBidi"/>
        </w:rPr>
        <w:t>) , chargé(s) de rappeler l'équipage mobile dans la position indiquant le zéro, ainsi que d'alimenter la bobine mobile.</w:t>
      </w:r>
    </w:p>
    <w:p w14:paraId="610C9CFD" w14:textId="77777777" w:rsidR="003D66E1" w:rsidRPr="003D66E1" w:rsidRDefault="003D66E1" w:rsidP="003D66E1">
      <w:pPr>
        <w:numPr>
          <w:ilvl w:val="0"/>
          <w:numId w:val="2"/>
        </w:numPr>
        <w:rPr>
          <w:rFonts w:asciiTheme="majorBidi" w:hAnsiTheme="majorBidi" w:cstheme="majorBidi"/>
        </w:rPr>
      </w:pPr>
      <w:r w:rsidRPr="003D66E1">
        <w:rPr>
          <w:rFonts w:asciiTheme="majorBidi" w:hAnsiTheme="majorBidi" w:cstheme="majorBidi"/>
        </w:rPr>
        <w:t>La bobine de faible </w:t>
      </w:r>
      <w:hyperlink r:id="rId11" w:tooltip="Impédance (électricité)" w:history="1">
        <w:r w:rsidRPr="003D66E1">
          <w:rPr>
            <w:rStyle w:val="Lienhypertexte"/>
            <w:rFonts w:asciiTheme="majorBidi" w:hAnsiTheme="majorBidi" w:cstheme="majorBidi"/>
          </w:rPr>
          <w:t>impédance</w:t>
        </w:r>
      </w:hyperlink>
      <w:r w:rsidRPr="003D66E1">
        <w:rPr>
          <w:rFonts w:asciiTheme="majorBidi" w:hAnsiTheme="majorBidi" w:cstheme="majorBidi"/>
        </w:rPr>
        <w:t> est branchée en </w:t>
      </w:r>
      <w:hyperlink r:id="rId12" w:tooltip="Circuit en série" w:history="1">
        <w:r w:rsidRPr="003D66E1">
          <w:rPr>
            <w:rStyle w:val="Lienhypertexte"/>
            <w:rFonts w:asciiTheme="majorBidi" w:hAnsiTheme="majorBidi" w:cstheme="majorBidi"/>
          </w:rPr>
          <w:t>série</w:t>
        </w:r>
      </w:hyperlink>
      <w:r w:rsidRPr="003D66E1">
        <w:rPr>
          <w:rFonts w:asciiTheme="majorBidi" w:hAnsiTheme="majorBidi" w:cstheme="majorBidi"/>
        </w:rPr>
        <w:t> dans le circuit où circule le courant à mesurer.</w:t>
      </w:r>
    </w:p>
    <w:p w14:paraId="3BEF7AB0" w14:textId="77777777" w:rsidR="003D66E1" w:rsidRPr="003D66E1" w:rsidRDefault="003D66E1" w:rsidP="003D66E1">
      <w:pPr>
        <w:numPr>
          <w:ilvl w:val="0"/>
          <w:numId w:val="2"/>
        </w:numPr>
        <w:rPr>
          <w:rFonts w:asciiTheme="majorBidi" w:hAnsiTheme="majorBidi" w:cstheme="majorBidi"/>
        </w:rPr>
      </w:pPr>
      <w:r w:rsidRPr="003D66E1">
        <w:rPr>
          <w:rFonts w:asciiTheme="majorBidi" w:hAnsiTheme="majorBidi" w:cstheme="majorBidi"/>
        </w:rPr>
        <w:t>Le courant, en traversant la bobine, induit dans celle-ci un </w:t>
      </w:r>
      <w:hyperlink r:id="rId13" w:tooltip="Champ électromagnétique" w:history="1">
        <w:r w:rsidRPr="003D66E1">
          <w:rPr>
            <w:rStyle w:val="Lienhypertexte"/>
            <w:rFonts w:asciiTheme="majorBidi" w:hAnsiTheme="majorBidi" w:cstheme="majorBidi"/>
          </w:rPr>
          <w:t>champ électromagnétique</w:t>
        </w:r>
      </w:hyperlink>
      <w:r w:rsidRPr="003D66E1">
        <w:rPr>
          <w:rFonts w:asciiTheme="majorBidi" w:hAnsiTheme="majorBidi" w:cstheme="majorBidi"/>
        </w:rPr>
        <w:t>, ce qui provoque un pivotement par répulsion des champs magnétiques. Plus le courant est intense plus la bobine bascule.</w:t>
      </w:r>
    </w:p>
    <w:p w14:paraId="6D42978A" w14:textId="77777777" w:rsidR="003D66E1" w:rsidRPr="003D66E1" w:rsidRDefault="003D66E1" w:rsidP="003D66E1">
      <w:pPr>
        <w:rPr>
          <w:rFonts w:asciiTheme="majorBidi" w:hAnsiTheme="majorBidi" w:cstheme="majorBidi"/>
        </w:rPr>
      </w:pPr>
      <w:r w:rsidRPr="003D66E1">
        <w:rPr>
          <w:rFonts w:asciiTheme="majorBidi" w:hAnsiTheme="majorBidi" w:cstheme="majorBidi"/>
        </w:rPr>
        <w:t>Ce système est le plus précis, mais aussi le plus fragile. Il ne fonctionne qu'en courant continu. Les appareils magnéto électriques mesurent des valeurs moyennes.</w:t>
      </w:r>
    </w:p>
    <w:p w14:paraId="2EBC6EA9" w14:textId="77777777" w:rsidR="003D66E1" w:rsidRPr="003D66E1" w:rsidRDefault="003D66E1" w:rsidP="003D66E1">
      <w:pPr>
        <w:rPr>
          <w:rFonts w:asciiTheme="majorBidi" w:hAnsiTheme="majorBidi" w:cstheme="majorBidi"/>
        </w:rPr>
      </w:pPr>
      <w:r w:rsidRPr="003D66E1">
        <w:rPr>
          <w:rFonts w:asciiTheme="majorBidi" w:hAnsiTheme="majorBidi" w:cstheme="majorBidi"/>
        </w:rPr>
        <w:t xml:space="preserve">Il existe </w:t>
      </w:r>
      <w:proofErr w:type="gramStart"/>
      <w:r w:rsidRPr="003D66E1">
        <w:rPr>
          <w:rFonts w:asciiTheme="majorBidi" w:hAnsiTheme="majorBidi" w:cstheme="majorBidi"/>
        </w:rPr>
        <w:t>des versions magnéto-électrique</w:t>
      </w:r>
      <w:proofErr w:type="gramEnd"/>
      <w:r w:rsidRPr="003D66E1">
        <w:rPr>
          <w:rFonts w:asciiTheme="majorBidi" w:hAnsiTheme="majorBidi" w:cstheme="majorBidi"/>
        </w:rPr>
        <w:t xml:space="preserve"> à redresseur permettant une mesure en courant alternatif sinusoïdal, mais donnant des valeurs faussées sur d'autres formes de signaux.</w:t>
      </w:r>
    </w:p>
    <w:p w14:paraId="0DEE2808" w14:textId="35F9B425" w:rsidR="003D66E1" w:rsidRDefault="003D66E1" w:rsidP="003D66E1">
      <w:pPr>
        <w:rPr>
          <w:rFonts w:asciiTheme="majorBidi" w:hAnsiTheme="majorBidi" w:cstheme="majorBidi"/>
        </w:rPr>
      </w:pPr>
      <w:r w:rsidRPr="003D66E1">
        <w:rPr>
          <w:rFonts w:asciiTheme="majorBidi" w:hAnsiTheme="majorBidi" w:cstheme="majorBidi"/>
        </w:rPr>
        <w:t>Il a existé aussi des versions de galvanomètres, à axe vertical, dont le cadre mobile était suspendu par des fils de torsion qui acheminaient également le courant à mesurer, et dont l'aiguille était remplacée par un miroir qui permettait, sans contrainte mécanique, de projeter l'image d'un index sur une graduation située à quelque distance, augmentant ainsi la sensibilité. Ces appareils étaient excessivement fragiles, protégés par une cloche de verre et montés sur un support équipé de vis micrométriques pour ajuster la verticalité de l'axe.</w:t>
      </w:r>
    </w:p>
    <w:p w14:paraId="4780B5E0" w14:textId="6238F735" w:rsidR="003D66E1" w:rsidRDefault="003D66E1" w:rsidP="003D66E1">
      <w:pPr>
        <w:rPr>
          <w:rFonts w:asciiTheme="majorBidi" w:hAnsiTheme="majorBidi" w:cstheme="majorBidi"/>
        </w:rPr>
      </w:pPr>
      <w:r w:rsidRPr="003D66E1">
        <w:rPr>
          <w:rFonts w:asciiTheme="majorBidi" w:hAnsiTheme="majorBidi" w:cstheme="majorBidi"/>
        </w:rPr>
        <w:lastRenderedPageBreak/>
        <w:t>Ferromagnétique</w:t>
      </w:r>
    </w:p>
    <w:p w14:paraId="4E9AFDA9" w14:textId="77777777" w:rsidR="003D66E1" w:rsidRPr="003D66E1" w:rsidRDefault="003D66E1" w:rsidP="003D66E1">
      <w:pPr>
        <w:rPr>
          <w:rFonts w:asciiTheme="majorBidi" w:hAnsiTheme="majorBidi" w:cstheme="majorBidi"/>
        </w:rPr>
      </w:pPr>
      <w:r w:rsidRPr="003D66E1">
        <w:rPr>
          <w:rFonts w:asciiTheme="majorBidi" w:hAnsiTheme="majorBidi" w:cstheme="majorBidi"/>
        </w:rPr>
        <w:t>Le galvanomètre ferromagnétique utilise deux palettes de fer doux à l'intérieur d'une bobine.</w:t>
      </w:r>
    </w:p>
    <w:p w14:paraId="2B0211BD" w14:textId="77777777" w:rsidR="003D66E1" w:rsidRPr="003D66E1" w:rsidRDefault="003D66E1" w:rsidP="003D66E1">
      <w:pPr>
        <w:numPr>
          <w:ilvl w:val="0"/>
          <w:numId w:val="3"/>
        </w:numPr>
        <w:rPr>
          <w:rFonts w:asciiTheme="majorBidi" w:hAnsiTheme="majorBidi" w:cstheme="majorBidi"/>
        </w:rPr>
      </w:pPr>
      <w:r w:rsidRPr="003D66E1">
        <w:rPr>
          <w:rFonts w:asciiTheme="majorBidi" w:hAnsiTheme="majorBidi" w:cstheme="majorBidi"/>
        </w:rPr>
        <w:t>L'une des palettes est fixe, l'autre solidaire de l'aiguille est montée sur pivot.</w:t>
      </w:r>
    </w:p>
    <w:p w14:paraId="096F553B" w14:textId="77777777" w:rsidR="003D66E1" w:rsidRPr="003D66E1" w:rsidRDefault="003D66E1" w:rsidP="003D66E1">
      <w:pPr>
        <w:numPr>
          <w:ilvl w:val="0"/>
          <w:numId w:val="3"/>
        </w:numPr>
        <w:rPr>
          <w:rFonts w:asciiTheme="majorBidi" w:hAnsiTheme="majorBidi" w:cstheme="majorBidi"/>
        </w:rPr>
      </w:pPr>
      <w:r w:rsidRPr="003D66E1">
        <w:rPr>
          <w:rFonts w:asciiTheme="majorBidi" w:hAnsiTheme="majorBidi" w:cstheme="majorBidi"/>
        </w:rPr>
        <w:t>Quand le courant passe dans la bobine, les deux palettes s'aimantent et se repoussent, quel que soit le sens du courant.</w:t>
      </w:r>
    </w:p>
    <w:p w14:paraId="0F257C8C" w14:textId="77777777" w:rsidR="003D66E1" w:rsidRPr="003D66E1" w:rsidRDefault="003D66E1" w:rsidP="003D66E1">
      <w:pPr>
        <w:numPr>
          <w:ilvl w:val="0"/>
          <w:numId w:val="3"/>
        </w:numPr>
        <w:rPr>
          <w:rFonts w:asciiTheme="majorBidi" w:hAnsiTheme="majorBidi" w:cstheme="majorBidi"/>
        </w:rPr>
      </w:pPr>
      <w:r w:rsidRPr="003D66E1">
        <w:rPr>
          <w:rFonts w:asciiTheme="majorBidi" w:hAnsiTheme="majorBidi" w:cstheme="majorBidi"/>
        </w:rPr>
        <w:t>Comme pour le cadre mobile un </w:t>
      </w:r>
      <w:hyperlink r:id="rId14" w:tooltip="Ressort" w:history="1">
        <w:r w:rsidRPr="003D66E1">
          <w:rPr>
            <w:rStyle w:val="Lienhypertexte"/>
            <w:rFonts w:asciiTheme="majorBidi" w:hAnsiTheme="majorBidi" w:cstheme="majorBidi"/>
          </w:rPr>
          <w:t>ressort</w:t>
        </w:r>
      </w:hyperlink>
      <w:r w:rsidRPr="003D66E1">
        <w:rPr>
          <w:rFonts w:asciiTheme="majorBidi" w:hAnsiTheme="majorBidi" w:cstheme="majorBidi"/>
        </w:rPr>
        <w:t> est chargé de rappeler la palette dans la position indiquant le zéro.</w:t>
      </w:r>
    </w:p>
    <w:p w14:paraId="2C27BE9C" w14:textId="77777777" w:rsidR="003D66E1" w:rsidRPr="003D66E1" w:rsidRDefault="003D66E1" w:rsidP="003D66E1">
      <w:pPr>
        <w:rPr>
          <w:rFonts w:asciiTheme="majorBidi" w:hAnsiTheme="majorBidi" w:cstheme="majorBidi"/>
        </w:rPr>
      </w:pPr>
      <w:r w:rsidRPr="003D66E1">
        <w:rPr>
          <w:rFonts w:asciiTheme="majorBidi" w:hAnsiTheme="majorBidi" w:cstheme="majorBidi"/>
        </w:rPr>
        <w:t>Ce montage est souvent utilisé pour les afficheurs de tableaux. Il est de précision moyenne, mais fonctionne en alternatif ou en continu. Les appareils ferromagnétiques mesurent des valeurs efficaces.</w:t>
      </w:r>
    </w:p>
    <w:p w14:paraId="0BC81F8C" w14:textId="77777777" w:rsidR="003D66E1" w:rsidRPr="003D66E1" w:rsidRDefault="003D66E1" w:rsidP="003D66E1">
      <w:pPr>
        <w:rPr>
          <w:rFonts w:asciiTheme="majorBidi" w:hAnsiTheme="majorBidi" w:cstheme="majorBidi"/>
        </w:rPr>
      </w:pPr>
      <w:r w:rsidRPr="003D66E1">
        <w:rPr>
          <w:rFonts w:asciiTheme="majorBidi" w:hAnsiTheme="majorBidi" w:cstheme="majorBidi"/>
        </w:rPr>
        <w:t>Leur sensibilité est médiocre et leur graduation n'est pas linéaire.</w:t>
      </w:r>
    </w:p>
    <w:p w14:paraId="3E709DB2" w14:textId="2EB539F6" w:rsidR="003D66E1" w:rsidRDefault="003D66E1" w:rsidP="003D66E1">
      <w:pPr>
        <w:rPr>
          <w:rFonts w:asciiTheme="majorBidi" w:hAnsiTheme="majorBidi" w:cstheme="majorBidi"/>
        </w:rPr>
      </w:pPr>
    </w:p>
    <w:p w14:paraId="797D5367" w14:textId="51028BE1" w:rsidR="003D66E1" w:rsidRDefault="003D66E1" w:rsidP="003D66E1">
      <w:pPr>
        <w:rPr>
          <w:rFonts w:asciiTheme="majorBidi" w:hAnsiTheme="majorBidi" w:cstheme="majorBidi"/>
        </w:rPr>
      </w:pPr>
      <w:r w:rsidRPr="003D66E1">
        <w:rPr>
          <w:rFonts w:asciiTheme="majorBidi" w:hAnsiTheme="majorBidi" w:cstheme="majorBidi"/>
        </w:rPr>
        <w:t>Caractéristiques générales</w:t>
      </w:r>
    </w:p>
    <w:p w14:paraId="125A8B5C" w14:textId="77777777" w:rsidR="003D66E1" w:rsidRPr="003D66E1" w:rsidRDefault="003D66E1" w:rsidP="003D66E1">
      <w:pPr>
        <w:rPr>
          <w:rFonts w:asciiTheme="majorBidi" w:hAnsiTheme="majorBidi" w:cstheme="majorBidi"/>
        </w:rPr>
      </w:pPr>
      <w:r w:rsidRPr="003D66E1">
        <w:rPr>
          <w:rFonts w:asciiTheme="majorBidi" w:hAnsiTheme="majorBidi" w:cstheme="majorBidi"/>
        </w:rPr>
        <w:t>Un galvanomètre se caractérise essentiellement par :</w:t>
      </w:r>
    </w:p>
    <w:p w14:paraId="36A10138" w14:textId="77777777" w:rsidR="003D66E1" w:rsidRPr="003D66E1" w:rsidRDefault="003D66E1" w:rsidP="003D66E1">
      <w:pPr>
        <w:numPr>
          <w:ilvl w:val="0"/>
          <w:numId w:val="4"/>
        </w:numPr>
        <w:rPr>
          <w:rFonts w:asciiTheme="majorBidi" w:hAnsiTheme="majorBidi" w:cstheme="majorBidi"/>
        </w:rPr>
      </w:pPr>
      <w:proofErr w:type="gramStart"/>
      <w:r w:rsidRPr="003D66E1">
        <w:rPr>
          <w:rFonts w:asciiTheme="majorBidi" w:hAnsiTheme="majorBidi" w:cstheme="majorBidi"/>
        </w:rPr>
        <w:t>sa</w:t>
      </w:r>
      <w:proofErr w:type="gramEnd"/>
      <w:r w:rsidRPr="003D66E1">
        <w:rPr>
          <w:rFonts w:asciiTheme="majorBidi" w:hAnsiTheme="majorBidi" w:cstheme="majorBidi"/>
        </w:rPr>
        <w:t xml:space="preserve"> sensibilité « s » : elle donne le nombre de divisions de l'échelle de lecture correspondant à une variation de courant d'une unité (généralement le microampère). Pour les appareils à spot lumineux, la sensibilité s'exprime souvent en millimètres par microampère ;</w:t>
      </w:r>
    </w:p>
    <w:p w14:paraId="59B88F0B" w14:textId="77777777" w:rsidR="003D66E1" w:rsidRPr="003D66E1" w:rsidRDefault="003D66E1" w:rsidP="003D66E1">
      <w:pPr>
        <w:numPr>
          <w:ilvl w:val="0"/>
          <w:numId w:val="4"/>
        </w:numPr>
        <w:rPr>
          <w:rFonts w:asciiTheme="majorBidi" w:hAnsiTheme="majorBidi" w:cstheme="majorBidi"/>
        </w:rPr>
      </w:pPr>
      <w:proofErr w:type="gramStart"/>
      <w:r w:rsidRPr="003D66E1">
        <w:rPr>
          <w:rFonts w:asciiTheme="majorBidi" w:hAnsiTheme="majorBidi" w:cstheme="majorBidi"/>
        </w:rPr>
        <w:t>sa</w:t>
      </w:r>
      <w:proofErr w:type="gramEnd"/>
      <w:r w:rsidRPr="003D66E1">
        <w:rPr>
          <w:rFonts w:asciiTheme="majorBidi" w:hAnsiTheme="majorBidi" w:cstheme="majorBidi"/>
        </w:rPr>
        <w:t xml:space="preserve"> résistance interne « ri » ;</w:t>
      </w:r>
    </w:p>
    <w:p w14:paraId="185480B3" w14:textId="77777777" w:rsidR="003D66E1" w:rsidRPr="003D66E1" w:rsidRDefault="003D66E1" w:rsidP="003D66E1">
      <w:pPr>
        <w:numPr>
          <w:ilvl w:val="0"/>
          <w:numId w:val="4"/>
        </w:numPr>
        <w:rPr>
          <w:rFonts w:asciiTheme="majorBidi" w:hAnsiTheme="majorBidi" w:cstheme="majorBidi"/>
        </w:rPr>
      </w:pPr>
      <w:proofErr w:type="gramStart"/>
      <w:r w:rsidRPr="003D66E1">
        <w:rPr>
          <w:rFonts w:asciiTheme="majorBidi" w:hAnsiTheme="majorBidi" w:cstheme="majorBidi"/>
        </w:rPr>
        <w:t>sa</w:t>
      </w:r>
      <w:proofErr w:type="gramEnd"/>
      <w:r w:rsidRPr="003D66E1">
        <w:rPr>
          <w:rFonts w:asciiTheme="majorBidi" w:hAnsiTheme="majorBidi" w:cstheme="majorBidi"/>
        </w:rPr>
        <w:t xml:space="preserve"> classe de précision : elle donne, en pourcentage du calibre, l'incertitude absolue sur la valeur mesurée,</w:t>
      </w:r>
    </w:p>
    <w:p w14:paraId="7CDA157C" w14:textId="77777777" w:rsidR="003D66E1" w:rsidRPr="003D66E1" w:rsidRDefault="003D66E1" w:rsidP="003D66E1">
      <w:pPr>
        <w:numPr>
          <w:ilvl w:val="0"/>
          <w:numId w:val="4"/>
        </w:numPr>
        <w:rPr>
          <w:rFonts w:asciiTheme="majorBidi" w:hAnsiTheme="majorBidi" w:cstheme="majorBidi"/>
        </w:rPr>
      </w:pPr>
      <w:proofErr w:type="gramStart"/>
      <w:r w:rsidRPr="003D66E1">
        <w:rPr>
          <w:rFonts w:asciiTheme="majorBidi" w:hAnsiTheme="majorBidi" w:cstheme="majorBidi"/>
        </w:rPr>
        <w:t>son</w:t>
      </w:r>
      <w:proofErr w:type="gramEnd"/>
      <w:r w:rsidRPr="003D66E1">
        <w:rPr>
          <w:rFonts w:asciiTheme="majorBidi" w:hAnsiTheme="majorBidi" w:cstheme="majorBidi"/>
        </w:rPr>
        <w:t xml:space="preserve"> mode de pose : vertical, horizontal ou oblique (à respecter sous peine d'erreurs de mesure).</w:t>
      </w:r>
    </w:p>
    <w:p w14:paraId="69BD0AA8" w14:textId="18705774" w:rsidR="003D66E1" w:rsidRDefault="003D66E1" w:rsidP="003D66E1">
      <w:pPr>
        <w:rPr>
          <w:rFonts w:asciiTheme="majorBidi" w:hAnsiTheme="majorBidi" w:cstheme="majorBidi"/>
        </w:rPr>
      </w:pPr>
      <w:r w:rsidRPr="003D66E1">
        <w:rPr>
          <w:rFonts w:asciiTheme="majorBidi" w:hAnsiTheme="majorBidi" w:cstheme="majorBidi"/>
        </w:rPr>
        <w:t>Avantages et inconvénients</w:t>
      </w:r>
    </w:p>
    <w:p w14:paraId="0C255A6D" w14:textId="77777777" w:rsidR="003D66E1" w:rsidRPr="003D66E1" w:rsidRDefault="003D66E1" w:rsidP="003D66E1">
      <w:pPr>
        <w:rPr>
          <w:rFonts w:asciiTheme="majorBidi" w:hAnsiTheme="majorBidi" w:cstheme="majorBidi"/>
        </w:rPr>
      </w:pPr>
      <w:r w:rsidRPr="003D66E1">
        <w:rPr>
          <w:rFonts w:asciiTheme="majorBidi" w:hAnsiTheme="majorBidi" w:cstheme="majorBidi"/>
        </w:rPr>
        <w:t>Ces montages permettent des mesures plus ou moins précises.</w:t>
      </w:r>
    </w:p>
    <w:p w14:paraId="100AB322" w14:textId="77777777" w:rsidR="003D66E1" w:rsidRPr="003D66E1" w:rsidRDefault="003D66E1" w:rsidP="003D66E1">
      <w:pPr>
        <w:numPr>
          <w:ilvl w:val="0"/>
          <w:numId w:val="5"/>
        </w:numPr>
        <w:rPr>
          <w:rFonts w:asciiTheme="majorBidi" w:hAnsiTheme="majorBidi" w:cstheme="majorBidi"/>
        </w:rPr>
      </w:pPr>
      <w:r w:rsidRPr="003D66E1">
        <w:rPr>
          <w:rFonts w:asciiTheme="majorBidi" w:hAnsiTheme="majorBidi" w:cstheme="majorBidi"/>
        </w:rPr>
        <w:t>Associé à un montage redresseur, un diviseur de tension et de courant, il permet de mesurer : des tensions ou des courants continus et alternatifs.</w:t>
      </w:r>
    </w:p>
    <w:p w14:paraId="0586E749" w14:textId="77777777" w:rsidR="003D66E1" w:rsidRPr="003D66E1" w:rsidRDefault="003D66E1" w:rsidP="003D66E1">
      <w:pPr>
        <w:numPr>
          <w:ilvl w:val="0"/>
          <w:numId w:val="5"/>
        </w:numPr>
        <w:rPr>
          <w:rFonts w:asciiTheme="majorBidi" w:hAnsiTheme="majorBidi" w:cstheme="majorBidi"/>
        </w:rPr>
      </w:pPr>
      <w:r w:rsidRPr="003D66E1">
        <w:rPr>
          <w:rFonts w:asciiTheme="majorBidi" w:hAnsiTheme="majorBidi" w:cstheme="majorBidi"/>
        </w:rPr>
        <w:t>En ajoutant à un système à cadre mobile une pile pour l'alimentation d'un circuit résistant on obtient un </w:t>
      </w:r>
      <w:hyperlink r:id="rId15" w:tooltip="Ohmmètre" w:history="1">
        <w:r w:rsidRPr="003D66E1">
          <w:rPr>
            <w:rStyle w:val="Lienhypertexte"/>
            <w:rFonts w:asciiTheme="majorBidi" w:hAnsiTheme="majorBidi" w:cstheme="majorBidi"/>
          </w:rPr>
          <w:t>ohmmètre</w:t>
        </w:r>
      </w:hyperlink>
      <w:r w:rsidRPr="003D66E1">
        <w:rPr>
          <w:rFonts w:asciiTheme="majorBidi" w:hAnsiTheme="majorBidi" w:cstheme="majorBidi"/>
        </w:rPr>
        <w:t> pour mesurer les </w:t>
      </w:r>
      <w:hyperlink r:id="rId16" w:tooltip="Résistance électrique" w:history="1">
        <w:r w:rsidRPr="003D66E1">
          <w:rPr>
            <w:rStyle w:val="Lienhypertexte"/>
            <w:rFonts w:asciiTheme="majorBidi" w:hAnsiTheme="majorBidi" w:cstheme="majorBidi"/>
          </w:rPr>
          <w:t>résistances</w:t>
        </w:r>
      </w:hyperlink>
      <w:r w:rsidRPr="003D66E1">
        <w:rPr>
          <w:rFonts w:asciiTheme="majorBidi" w:hAnsiTheme="majorBidi" w:cstheme="majorBidi"/>
        </w:rPr>
        <w:t>.</w:t>
      </w:r>
    </w:p>
    <w:p w14:paraId="23639D62" w14:textId="77777777" w:rsidR="003D66E1" w:rsidRPr="003D66E1" w:rsidRDefault="003D66E1" w:rsidP="003D66E1">
      <w:pPr>
        <w:numPr>
          <w:ilvl w:val="0"/>
          <w:numId w:val="5"/>
        </w:numPr>
        <w:rPr>
          <w:rFonts w:asciiTheme="majorBidi" w:hAnsiTheme="majorBidi" w:cstheme="majorBidi"/>
        </w:rPr>
      </w:pPr>
      <w:r w:rsidRPr="003D66E1">
        <w:rPr>
          <w:rFonts w:asciiTheme="majorBidi" w:hAnsiTheme="majorBidi" w:cstheme="majorBidi"/>
        </w:rPr>
        <w:t>Les petits déplacements instantanés de l'aiguille permettent de visualiser certaines variations du signal mesuré, difficiles à traduire sur un </w:t>
      </w:r>
      <w:hyperlink r:id="rId17" w:tooltip="Afficheur numérique" w:history="1">
        <w:r w:rsidRPr="003D66E1">
          <w:rPr>
            <w:rStyle w:val="Lienhypertexte"/>
            <w:rFonts w:asciiTheme="majorBidi" w:hAnsiTheme="majorBidi" w:cstheme="majorBidi"/>
          </w:rPr>
          <w:t>afficheur numérique</w:t>
        </w:r>
      </w:hyperlink>
      <w:r w:rsidRPr="003D66E1">
        <w:rPr>
          <w:rFonts w:asciiTheme="majorBidi" w:hAnsiTheme="majorBidi" w:cstheme="majorBidi"/>
        </w:rPr>
        <w:t>.</w:t>
      </w:r>
    </w:p>
    <w:p w14:paraId="3F99857A" w14:textId="77777777" w:rsidR="003D66E1" w:rsidRPr="003D66E1" w:rsidRDefault="003D66E1" w:rsidP="003D66E1">
      <w:pPr>
        <w:rPr>
          <w:rFonts w:asciiTheme="majorBidi" w:hAnsiTheme="majorBidi" w:cstheme="majorBidi"/>
        </w:rPr>
      </w:pPr>
      <w:r w:rsidRPr="003D66E1">
        <w:rPr>
          <w:rFonts w:asciiTheme="majorBidi" w:hAnsiTheme="majorBidi" w:cstheme="majorBidi"/>
        </w:rPr>
        <w:t>Ce montage est basé sur une </w:t>
      </w:r>
      <w:hyperlink r:id="rId18" w:tooltip="Mécanique (science)" w:history="1">
        <w:r w:rsidRPr="003D66E1">
          <w:rPr>
            <w:rStyle w:val="Lienhypertexte"/>
            <w:rFonts w:asciiTheme="majorBidi" w:hAnsiTheme="majorBidi" w:cstheme="majorBidi"/>
          </w:rPr>
          <w:t>mécanique</w:t>
        </w:r>
      </w:hyperlink>
      <w:r w:rsidRPr="003D66E1">
        <w:rPr>
          <w:rFonts w:asciiTheme="majorBidi" w:hAnsiTheme="majorBidi" w:cstheme="majorBidi"/>
        </w:rPr>
        <w:t> de précision, donc assez fragile, sensible aux vibrations.</w:t>
      </w:r>
    </w:p>
    <w:p w14:paraId="7FA28118" w14:textId="77777777" w:rsidR="003D66E1" w:rsidRPr="003D66E1" w:rsidRDefault="003D66E1" w:rsidP="003D66E1">
      <w:pPr>
        <w:numPr>
          <w:ilvl w:val="0"/>
          <w:numId w:val="6"/>
        </w:numPr>
        <w:rPr>
          <w:rFonts w:asciiTheme="majorBidi" w:hAnsiTheme="majorBidi" w:cstheme="majorBidi"/>
        </w:rPr>
      </w:pPr>
      <w:r w:rsidRPr="003D66E1">
        <w:rPr>
          <w:rFonts w:asciiTheme="majorBidi" w:hAnsiTheme="majorBidi" w:cstheme="majorBidi"/>
        </w:rPr>
        <w:t>La précision de cet appareil est devenue insuffisante pour bien des applications de l'</w:t>
      </w:r>
      <w:hyperlink r:id="rId19" w:tooltip="Électronique (technique)" w:history="1">
        <w:r w:rsidRPr="003D66E1">
          <w:rPr>
            <w:rStyle w:val="Lienhypertexte"/>
            <w:rFonts w:asciiTheme="majorBidi" w:hAnsiTheme="majorBidi" w:cstheme="majorBidi"/>
          </w:rPr>
          <w:t>électronique</w:t>
        </w:r>
      </w:hyperlink>
      <w:r w:rsidRPr="003D66E1">
        <w:rPr>
          <w:rFonts w:asciiTheme="majorBidi" w:hAnsiTheme="majorBidi" w:cstheme="majorBidi"/>
        </w:rPr>
        <w:t>.</w:t>
      </w:r>
    </w:p>
    <w:p w14:paraId="183F6584" w14:textId="77777777" w:rsidR="003D66E1" w:rsidRPr="003D66E1" w:rsidRDefault="003D66E1" w:rsidP="003D66E1">
      <w:pPr>
        <w:numPr>
          <w:ilvl w:val="0"/>
          <w:numId w:val="6"/>
        </w:numPr>
        <w:rPr>
          <w:rFonts w:asciiTheme="majorBidi" w:hAnsiTheme="majorBidi" w:cstheme="majorBidi"/>
        </w:rPr>
      </w:pPr>
      <w:r w:rsidRPr="003D66E1">
        <w:rPr>
          <w:rFonts w:asciiTheme="majorBidi" w:hAnsiTheme="majorBidi" w:cstheme="majorBidi"/>
        </w:rPr>
        <w:t>Le galvanomètre ferromagnétique ne peut effectuer des mesures valables que sur des courants alternatifs non sinusoïdaux.</w:t>
      </w:r>
    </w:p>
    <w:p w14:paraId="53262CBA" w14:textId="77777777" w:rsidR="003D66E1" w:rsidRPr="003D66E1" w:rsidRDefault="003D66E1" w:rsidP="003D66E1">
      <w:pPr>
        <w:numPr>
          <w:ilvl w:val="0"/>
          <w:numId w:val="6"/>
        </w:numPr>
        <w:rPr>
          <w:rFonts w:asciiTheme="majorBidi" w:hAnsiTheme="majorBidi" w:cstheme="majorBidi"/>
        </w:rPr>
      </w:pPr>
      <w:r w:rsidRPr="003D66E1">
        <w:rPr>
          <w:rFonts w:asciiTheme="majorBidi" w:hAnsiTheme="majorBidi" w:cstheme="majorBidi"/>
        </w:rPr>
        <w:t>Les systèmes électroniques de mesure sont nettement plus précis.</w:t>
      </w:r>
    </w:p>
    <w:p w14:paraId="28D7B616" w14:textId="3EFC5CD8" w:rsidR="003D66E1" w:rsidRDefault="003D66E1" w:rsidP="003D66E1">
      <w:pPr>
        <w:rPr>
          <w:rFonts w:asciiTheme="majorBidi" w:hAnsiTheme="majorBidi" w:cstheme="majorBidi"/>
        </w:rPr>
      </w:pPr>
    </w:p>
    <w:p w14:paraId="2B451FEF" w14:textId="15E6D9A9" w:rsidR="00712798" w:rsidRDefault="00712798" w:rsidP="003D66E1">
      <w:pPr>
        <w:rPr>
          <w:rFonts w:asciiTheme="majorBidi" w:hAnsiTheme="majorBidi" w:cstheme="majorBidi"/>
        </w:rPr>
      </w:pPr>
    </w:p>
    <w:p w14:paraId="4C86FED8" w14:textId="2512C382" w:rsidR="00D3437E" w:rsidRDefault="00D3437E" w:rsidP="00D3437E">
      <w:pPr>
        <w:rPr>
          <w:rFonts w:asciiTheme="majorBidi" w:hAnsiTheme="majorBidi" w:cstheme="majorBidi"/>
        </w:rPr>
      </w:pPr>
      <w:r>
        <w:rPr>
          <w:rFonts w:asciiTheme="majorBidi" w:hAnsiTheme="majorBidi" w:cstheme="majorBidi"/>
        </w:rPr>
        <w:lastRenderedPageBreak/>
        <w:t>Commande en courant</w:t>
      </w:r>
    </w:p>
    <w:p w14:paraId="5BE32459" w14:textId="5122625C" w:rsidR="00D3437E" w:rsidRDefault="000B2557" w:rsidP="00D3437E">
      <w:pPr>
        <w:rPr>
          <w:rFonts w:asciiTheme="majorBidi" w:hAnsiTheme="majorBidi" w:cstheme="majorBidi"/>
        </w:rPr>
      </w:pPr>
      <w:r>
        <w:rPr>
          <w:rFonts w:asciiTheme="majorBidi" w:hAnsiTheme="majorBidi" w:cstheme="majorBidi"/>
        </w:rPr>
        <w:t>Equation pour modéliser le moment du galvanomètre :</w:t>
      </w:r>
    </w:p>
    <w:p w14:paraId="2F243399" w14:textId="2A431C9B" w:rsidR="000B2557" w:rsidRDefault="000B2557" w:rsidP="00D3437E">
      <w:pPr>
        <w:rPr>
          <w:rFonts w:asciiTheme="majorBidi" w:hAnsiTheme="majorBidi" w:cstheme="majorBidi"/>
        </w:rPr>
      </w:pPr>
      <w:r w:rsidRPr="000B2557">
        <w:rPr>
          <w:rFonts w:asciiTheme="majorBidi" w:hAnsiTheme="majorBidi" w:cstheme="majorBidi"/>
        </w:rPr>
        <w:drawing>
          <wp:inline distT="0" distB="0" distL="0" distR="0" wp14:anchorId="6BAD3AD3" wp14:editId="6FB6ACA8">
            <wp:extent cx="5353050" cy="1343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050" cy="1343025"/>
                    </a:xfrm>
                    <a:prstGeom prst="rect">
                      <a:avLst/>
                    </a:prstGeom>
                  </pic:spPr>
                </pic:pic>
              </a:graphicData>
            </a:graphic>
          </wp:inline>
        </w:drawing>
      </w:r>
    </w:p>
    <w:p w14:paraId="10D378F6" w14:textId="50114163" w:rsidR="000B2557" w:rsidRPr="003D66E1" w:rsidRDefault="000B2557" w:rsidP="00D3437E">
      <w:pPr>
        <w:rPr>
          <w:rFonts w:asciiTheme="majorBidi" w:hAnsiTheme="majorBidi" w:cstheme="majorBidi"/>
        </w:rPr>
      </w:pPr>
    </w:p>
    <w:p w14:paraId="70F39901" w14:textId="6EE414D9" w:rsidR="003D66E1" w:rsidRDefault="000B2557">
      <w:pPr>
        <w:rPr>
          <w:rFonts w:asciiTheme="majorBidi" w:hAnsiTheme="majorBidi" w:cstheme="majorBidi"/>
        </w:rPr>
      </w:pPr>
      <w:r>
        <w:rPr>
          <w:rFonts w:asciiTheme="majorBidi" w:hAnsiTheme="majorBidi" w:cstheme="majorBidi"/>
        </w:rPr>
        <w:t>K : moment d’inertie</w:t>
      </w:r>
    </w:p>
    <w:p w14:paraId="3F00C37D" w14:textId="1F67731C" w:rsidR="000B2557" w:rsidRDefault="000B2557">
      <w:pPr>
        <w:rPr>
          <w:rFonts w:asciiTheme="majorBidi" w:hAnsiTheme="majorBidi" w:cstheme="majorBidi"/>
        </w:rPr>
      </w:pPr>
      <w:r>
        <w:rPr>
          <w:rFonts w:asciiTheme="majorBidi" w:hAnsiTheme="majorBidi" w:cstheme="majorBidi"/>
        </w:rPr>
        <w:t>U : constante</w:t>
      </w:r>
    </w:p>
    <w:p w14:paraId="5EB7BC4E" w14:textId="3EE1AA56" w:rsidR="000B2557" w:rsidRDefault="000B2557">
      <w:pPr>
        <w:rPr>
          <w:rFonts w:asciiTheme="majorBidi" w:hAnsiTheme="majorBidi" w:cstheme="majorBidi"/>
        </w:rPr>
      </w:pPr>
      <w:r>
        <w:rPr>
          <w:rFonts w:asciiTheme="majorBidi" w:hAnsiTheme="majorBidi" w:cstheme="majorBidi"/>
        </w:rPr>
        <w:t xml:space="preserve">G : </w:t>
      </w:r>
      <w:proofErr w:type="spellStart"/>
      <w:r>
        <w:rPr>
          <w:rFonts w:asciiTheme="majorBidi" w:hAnsiTheme="majorBidi" w:cstheme="majorBidi"/>
        </w:rPr>
        <w:t>cinstante</w:t>
      </w:r>
      <w:proofErr w:type="spellEnd"/>
      <w:r>
        <w:rPr>
          <w:rFonts w:asciiTheme="majorBidi" w:hAnsiTheme="majorBidi" w:cstheme="majorBidi"/>
        </w:rPr>
        <w:t xml:space="preserve"> d’emplacement</w:t>
      </w:r>
    </w:p>
    <w:p w14:paraId="72508CDC" w14:textId="06ECF7F6" w:rsidR="000B2557" w:rsidRDefault="000B2557">
      <w:pPr>
        <w:rPr>
          <w:rFonts w:asciiTheme="majorBidi" w:hAnsiTheme="majorBidi" w:cstheme="majorBidi"/>
        </w:rPr>
      </w:pPr>
      <w:proofErr w:type="gramStart"/>
      <w:r>
        <w:rPr>
          <w:rFonts w:asciiTheme="majorBidi" w:hAnsiTheme="majorBidi" w:cstheme="majorBidi"/>
        </w:rPr>
        <w:t>i</w:t>
      </w:r>
      <w:proofErr w:type="gramEnd"/>
      <w:r>
        <w:rPr>
          <w:rFonts w:asciiTheme="majorBidi" w:hAnsiTheme="majorBidi" w:cstheme="majorBidi"/>
        </w:rPr>
        <w:t xml:space="preserve"> : courant dans le </w:t>
      </w:r>
      <w:proofErr w:type="spellStart"/>
      <w:r>
        <w:rPr>
          <w:rFonts w:asciiTheme="majorBidi" w:hAnsiTheme="majorBidi" w:cstheme="majorBidi"/>
        </w:rPr>
        <w:t>galvanometre</w:t>
      </w:r>
      <w:proofErr w:type="spellEnd"/>
    </w:p>
    <w:p w14:paraId="4BF14F4A" w14:textId="6C3E6597" w:rsidR="000B2557" w:rsidRDefault="00403D9C">
      <w:pPr>
        <w:rPr>
          <w:rFonts w:asciiTheme="majorBidi" w:hAnsiTheme="majorBidi" w:cstheme="majorBidi"/>
        </w:rPr>
      </w:pPr>
      <w:proofErr w:type="gramStart"/>
      <w:r w:rsidRPr="00403D9C">
        <w:rPr>
          <w:rFonts w:asciiTheme="majorBidi" w:hAnsiTheme="majorBidi" w:cstheme="majorBidi"/>
          <w:sz w:val="36"/>
          <w:szCs w:val="36"/>
        </w:rPr>
        <w:t>ᶿ</w:t>
      </w:r>
      <w:proofErr w:type="gramEnd"/>
      <w:r>
        <w:rPr>
          <w:rFonts w:asciiTheme="majorBidi" w:hAnsiTheme="majorBidi" w:cstheme="majorBidi"/>
          <w:sz w:val="36"/>
          <w:szCs w:val="36"/>
        </w:rPr>
        <w:t xml:space="preserve"> : </w:t>
      </w:r>
      <w:r w:rsidRPr="00403D9C">
        <w:rPr>
          <w:rFonts w:asciiTheme="majorBidi" w:hAnsiTheme="majorBidi" w:cstheme="majorBidi"/>
        </w:rPr>
        <w:t>angle de rotation</w:t>
      </w:r>
    </w:p>
    <w:p w14:paraId="30CC4EFD" w14:textId="77777777" w:rsidR="00403D9C" w:rsidRDefault="00403D9C">
      <w:pPr>
        <w:rPr>
          <w:rFonts w:asciiTheme="majorBidi" w:hAnsiTheme="majorBidi" w:cstheme="majorBidi"/>
          <w:sz w:val="36"/>
          <w:szCs w:val="36"/>
        </w:rPr>
      </w:pPr>
    </w:p>
    <w:p w14:paraId="38D55C30" w14:textId="77777777" w:rsidR="00403D9C" w:rsidRPr="00403D9C" w:rsidRDefault="00403D9C">
      <w:pPr>
        <w:rPr>
          <w:rFonts w:asciiTheme="majorBidi" w:hAnsiTheme="majorBidi" w:cstheme="majorBidi"/>
          <w:sz w:val="36"/>
          <w:szCs w:val="36"/>
        </w:rPr>
      </w:pPr>
    </w:p>
    <w:p w14:paraId="7CFE5E58" w14:textId="45764B4E" w:rsidR="0090590C" w:rsidRDefault="0090590C">
      <w:pPr>
        <w:rPr>
          <w:rFonts w:asciiTheme="majorBidi" w:hAnsiTheme="majorBidi" w:cstheme="majorBidi"/>
        </w:rPr>
      </w:pPr>
    </w:p>
    <w:p w14:paraId="6633DA8E" w14:textId="6E547703" w:rsidR="0090590C" w:rsidRDefault="0090590C">
      <w:pPr>
        <w:rPr>
          <w:rFonts w:asciiTheme="majorBidi" w:hAnsiTheme="majorBidi" w:cstheme="majorBidi"/>
        </w:rPr>
      </w:pPr>
    </w:p>
    <w:p w14:paraId="3966B0D7" w14:textId="339B0099" w:rsidR="0090590C" w:rsidRDefault="0090590C">
      <w:pPr>
        <w:rPr>
          <w:rFonts w:asciiTheme="majorBidi" w:hAnsiTheme="majorBidi" w:cstheme="majorBidi"/>
        </w:rPr>
      </w:pPr>
    </w:p>
    <w:p w14:paraId="5C72B4EA" w14:textId="37934BDA" w:rsidR="0090590C" w:rsidRDefault="0090590C">
      <w:pPr>
        <w:rPr>
          <w:rFonts w:asciiTheme="majorBidi" w:hAnsiTheme="majorBidi" w:cstheme="majorBidi"/>
        </w:rPr>
      </w:pPr>
    </w:p>
    <w:p w14:paraId="28D1B1AE" w14:textId="0F9A1EA1" w:rsidR="0090590C" w:rsidRDefault="0090590C">
      <w:pPr>
        <w:rPr>
          <w:rFonts w:asciiTheme="majorBidi" w:hAnsiTheme="majorBidi" w:cstheme="majorBidi"/>
        </w:rPr>
      </w:pPr>
    </w:p>
    <w:p w14:paraId="2695C5BB" w14:textId="5ACF5619" w:rsidR="0090590C" w:rsidRDefault="0090590C">
      <w:pPr>
        <w:rPr>
          <w:rFonts w:asciiTheme="majorBidi" w:hAnsiTheme="majorBidi" w:cstheme="majorBidi"/>
        </w:rPr>
      </w:pPr>
    </w:p>
    <w:p w14:paraId="5F26DBA4" w14:textId="77777777" w:rsidR="0090590C" w:rsidRPr="005779F8" w:rsidRDefault="0090590C">
      <w:pPr>
        <w:rPr>
          <w:rFonts w:asciiTheme="majorBidi" w:hAnsiTheme="majorBidi" w:cstheme="majorBidi"/>
        </w:rPr>
      </w:pPr>
    </w:p>
    <w:sectPr w:rsidR="0090590C" w:rsidRPr="005779F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648"/>
    <w:multiLevelType w:val="multilevel"/>
    <w:tmpl w:val="ED7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72D62"/>
    <w:multiLevelType w:val="multilevel"/>
    <w:tmpl w:val="A5CE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D3D61"/>
    <w:multiLevelType w:val="multilevel"/>
    <w:tmpl w:val="FA7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07F20"/>
    <w:multiLevelType w:val="multilevel"/>
    <w:tmpl w:val="75F6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822EF"/>
    <w:multiLevelType w:val="multilevel"/>
    <w:tmpl w:val="C186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B4322"/>
    <w:multiLevelType w:val="multilevel"/>
    <w:tmpl w:val="5A6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662099">
    <w:abstractNumId w:val="2"/>
  </w:num>
  <w:num w:numId="2" w16cid:durableId="303971971">
    <w:abstractNumId w:val="0"/>
  </w:num>
  <w:num w:numId="3" w16cid:durableId="840196759">
    <w:abstractNumId w:val="3"/>
  </w:num>
  <w:num w:numId="4" w16cid:durableId="303315393">
    <w:abstractNumId w:val="1"/>
  </w:num>
  <w:num w:numId="5" w16cid:durableId="198321583">
    <w:abstractNumId w:val="5"/>
  </w:num>
  <w:num w:numId="6" w16cid:durableId="1654407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C0"/>
    <w:rsid w:val="000B2557"/>
    <w:rsid w:val="003D66E1"/>
    <w:rsid w:val="00403D9C"/>
    <w:rsid w:val="004F1A60"/>
    <w:rsid w:val="005779F8"/>
    <w:rsid w:val="00712798"/>
    <w:rsid w:val="0090590C"/>
    <w:rsid w:val="00A467C0"/>
    <w:rsid w:val="00A972BC"/>
    <w:rsid w:val="00D343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FA9B"/>
  <w15:chartTrackingRefBased/>
  <w15:docId w15:val="{96BA775D-9D0A-4443-9997-62B8B862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6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D66E1"/>
    <w:rPr>
      <w:color w:val="0000FF"/>
      <w:u w:val="single"/>
    </w:rPr>
  </w:style>
  <w:style w:type="character" w:styleId="Mentionnonrsolue">
    <w:name w:val="Unresolved Mention"/>
    <w:basedOn w:val="Policepardfaut"/>
    <w:uiPriority w:val="99"/>
    <w:semiHidden/>
    <w:unhideWhenUsed/>
    <w:rsid w:val="003D66E1"/>
    <w:rPr>
      <w:color w:val="605E5C"/>
      <w:shd w:val="clear" w:color="auto" w:fill="E1DFDD"/>
    </w:rPr>
  </w:style>
  <w:style w:type="character" w:styleId="Textedelespacerserv">
    <w:name w:val="Placeholder Text"/>
    <w:basedOn w:val="Policepardfaut"/>
    <w:uiPriority w:val="99"/>
    <w:semiHidden/>
    <w:rsid w:val="000B25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348">
      <w:bodyDiv w:val="1"/>
      <w:marLeft w:val="0"/>
      <w:marRight w:val="0"/>
      <w:marTop w:val="0"/>
      <w:marBottom w:val="0"/>
      <w:divBdr>
        <w:top w:val="none" w:sz="0" w:space="0" w:color="auto"/>
        <w:left w:val="none" w:sz="0" w:space="0" w:color="auto"/>
        <w:bottom w:val="none" w:sz="0" w:space="0" w:color="auto"/>
        <w:right w:val="none" w:sz="0" w:space="0" w:color="auto"/>
      </w:divBdr>
    </w:div>
    <w:div w:id="432946419">
      <w:bodyDiv w:val="1"/>
      <w:marLeft w:val="0"/>
      <w:marRight w:val="0"/>
      <w:marTop w:val="0"/>
      <w:marBottom w:val="0"/>
      <w:divBdr>
        <w:top w:val="none" w:sz="0" w:space="0" w:color="auto"/>
        <w:left w:val="none" w:sz="0" w:space="0" w:color="auto"/>
        <w:bottom w:val="none" w:sz="0" w:space="0" w:color="auto"/>
        <w:right w:val="none" w:sz="0" w:space="0" w:color="auto"/>
      </w:divBdr>
    </w:div>
    <w:div w:id="439303091">
      <w:bodyDiv w:val="1"/>
      <w:marLeft w:val="0"/>
      <w:marRight w:val="0"/>
      <w:marTop w:val="0"/>
      <w:marBottom w:val="0"/>
      <w:divBdr>
        <w:top w:val="none" w:sz="0" w:space="0" w:color="auto"/>
        <w:left w:val="none" w:sz="0" w:space="0" w:color="auto"/>
        <w:bottom w:val="none" w:sz="0" w:space="0" w:color="auto"/>
        <w:right w:val="none" w:sz="0" w:space="0" w:color="auto"/>
      </w:divBdr>
    </w:div>
    <w:div w:id="686101404">
      <w:bodyDiv w:val="1"/>
      <w:marLeft w:val="0"/>
      <w:marRight w:val="0"/>
      <w:marTop w:val="0"/>
      <w:marBottom w:val="0"/>
      <w:divBdr>
        <w:top w:val="none" w:sz="0" w:space="0" w:color="auto"/>
        <w:left w:val="none" w:sz="0" w:space="0" w:color="auto"/>
        <w:bottom w:val="none" w:sz="0" w:space="0" w:color="auto"/>
        <w:right w:val="none" w:sz="0" w:space="0" w:color="auto"/>
      </w:divBdr>
    </w:div>
    <w:div w:id="732889387">
      <w:bodyDiv w:val="1"/>
      <w:marLeft w:val="0"/>
      <w:marRight w:val="0"/>
      <w:marTop w:val="0"/>
      <w:marBottom w:val="0"/>
      <w:divBdr>
        <w:top w:val="none" w:sz="0" w:space="0" w:color="auto"/>
        <w:left w:val="none" w:sz="0" w:space="0" w:color="auto"/>
        <w:bottom w:val="none" w:sz="0" w:space="0" w:color="auto"/>
        <w:right w:val="none" w:sz="0" w:space="0" w:color="auto"/>
      </w:divBdr>
    </w:div>
    <w:div w:id="758870467">
      <w:bodyDiv w:val="1"/>
      <w:marLeft w:val="0"/>
      <w:marRight w:val="0"/>
      <w:marTop w:val="0"/>
      <w:marBottom w:val="0"/>
      <w:divBdr>
        <w:top w:val="none" w:sz="0" w:space="0" w:color="auto"/>
        <w:left w:val="none" w:sz="0" w:space="0" w:color="auto"/>
        <w:bottom w:val="none" w:sz="0" w:space="0" w:color="auto"/>
        <w:right w:val="none" w:sz="0" w:space="0" w:color="auto"/>
      </w:divBdr>
    </w:div>
    <w:div w:id="762411142">
      <w:bodyDiv w:val="1"/>
      <w:marLeft w:val="0"/>
      <w:marRight w:val="0"/>
      <w:marTop w:val="0"/>
      <w:marBottom w:val="0"/>
      <w:divBdr>
        <w:top w:val="none" w:sz="0" w:space="0" w:color="auto"/>
        <w:left w:val="none" w:sz="0" w:space="0" w:color="auto"/>
        <w:bottom w:val="none" w:sz="0" w:space="0" w:color="auto"/>
        <w:right w:val="none" w:sz="0" w:space="0" w:color="auto"/>
      </w:divBdr>
    </w:div>
    <w:div w:id="813373299">
      <w:bodyDiv w:val="1"/>
      <w:marLeft w:val="0"/>
      <w:marRight w:val="0"/>
      <w:marTop w:val="0"/>
      <w:marBottom w:val="0"/>
      <w:divBdr>
        <w:top w:val="none" w:sz="0" w:space="0" w:color="auto"/>
        <w:left w:val="none" w:sz="0" w:space="0" w:color="auto"/>
        <w:bottom w:val="none" w:sz="0" w:space="0" w:color="auto"/>
        <w:right w:val="none" w:sz="0" w:space="0" w:color="auto"/>
      </w:divBdr>
    </w:div>
    <w:div w:id="1225411590">
      <w:bodyDiv w:val="1"/>
      <w:marLeft w:val="0"/>
      <w:marRight w:val="0"/>
      <w:marTop w:val="0"/>
      <w:marBottom w:val="0"/>
      <w:divBdr>
        <w:top w:val="none" w:sz="0" w:space="0" w:color="auto"/>
        <w:left w:val="none" w:sz="0" w:space="0" w:color="auto"/>
        <w:bottom w:val="none" w:sz="0" w:space="0" w:color="auto"/>
        <w:right w:val="none" w:sz="0" w:space="0" w:color="auto"/>
      </w:divBdr>
    </w:div>
    <w:div w:id="1225992635">
      <w:bodyDiv w:val="1"/>
      <w:marLeft w:val="0"/>
      <w:marRight w:val="0"/>
      <w:marTop w:val="0"/>
      <w:marBottom w:val="0"/>
      <w:divBdr>
        <w:top w:val="none" w:sz="0" w:space="0" w:color="auto"/>
        <w:left w:val="none" w:sz="0" w:space="0" w:color="auto"/>
        <w:bottom w:val="none" w:sz="0" w:space="0" w:color="auto"/>
        <w:right w:val="none" w:sz="0" w:space="0" w:color="auto"/>
      </w:divBdr>
    </w:div>
    <w:div w:id="1310089136">
      <w:bodyDiv w:val="1"/>
      <w:marLeft w:val="0"/>
      <w:marRight w:val="0"/>
      <w:marTop w:val="0"/>
      <w:marBottom w:val="0"/>
      <w:divBdr>
        <w:top w:val="none" w:sz="0" w:space="0" w:color="auto"/>
        <w:left w:val="none" w:sz="0" w:space="0" w:color="auto"/>
        <w:bottom w:val="none" w:sz="0" w:space="0" w:color="auto"/>
        <w:right w:val="none" w:sz="0" w:space="0" w:color="auto"/>
      </w:divBdr>
    </w:div>
    <w:div w:id="1313633055">
      <w:bodyDiv w:val="1"/>
      <w:marLeft w:val="0"/>
      <w:marRight w:val="0"/>
      <w:marTop w:val="0"/>
      <w:marBottom w:val="0"/>
      <w:divBdr>
        <w:top w:val="none" w:sz="0" w:space="0" w:color="auto"/>
        <w:left w:val="none" w:sz="0" w:space="0" w:color="auto"/>
        <w:bottom w:val="none" w:sz="0" w:space="0" w:color="auto"/>
        <w:right w:val="none" w:sz="0" w:space="0" w:color="auto"/>
      </w:divBdr>
    </w:div>
    <w:div w:id="16322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amp_magn%C3%A9tique" TargetMode="External"/><Relationship Id="rId13" Type="http://schemas.openxmlformats.org/officeDocument/2006/relationships/hyperlink" Target="https://fr.wikipedia.org/wiki/Champ_%C3%A9lectromagn%C3%A9tique" TargetMode="External"/><Relationship Id="rId18" Type="http://schemas.openxmlformats.org/officeDocument/2006/relationships/hyperlink" Target="https://fr.wikipedia.org/wiki/M%C3%A9canique_(sci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tionary.org/wiki/pivot" TargetMode="External"/><Relationship Id="rId12" Type="http://schemas.openxmlformats.org/officeDocument/2006/relationships/hyperlink" Target="https://fr.wikipedia.org/wiki/Circuit_en_s%C3%A9rie" TargetMode="External"/><Relationship Id="rId17" Type="http://schemas.openxmlformats.org/officeDocument/2006/relationships/hyperlink" Target="https://fr.wikipedia.org/wiki/Afficheur_num%C3%A9rique" TargetMode="External"/><Relationship Id="rId2" Type="http://schemas.openxmlformats.org/officeDocument/2006/relationships/styles" Target="styles.xml"/><Relationship Id="rId16" Type="http://schemas.openxmlformats.org/officeDocument/2006/relationships/hyperlink" Target="https://fr.wikipedia.org/wiki/R%C3%A9sistance_%C3%A9lectrique"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fr.wikipedia.org/wiki/Bobine_(%C3%A9lectricit%C3%A9)" TargetMode="External"/><Relationship Id="rId11" Type="http://schemas.openxmlformats.org/officeDocument/2006/relationships/hyperlink" Target="https://fr.wikipedia.org/wiki/Imp%C3%A9dance_(%C3%A9lectricit%C3%A9)" TargetMode="External"/><Relationship Id="rId5" Type="http://schemas.openxmlformats.org/officeDocument/2006/relationships/image" Target="media/image1.png"/><Relationship Id="rId15" Type="http://schemas.openxmlformats.org/officeDocument/2006/relationships/hyperlink" Target="https://fr.wikipedia.org/wiki/Ohmm%C3%A8tre" TargetMode="External"/><Relationship Id="rId10" Type="http://schemas.openxmlformats.org/officeDocument/2006/relationships/hyperlink" Target="https://fr.wikipedia.org/wiki/Ressort" TargetMode="External"/><Relationship Id="rId19" Type="http://schemas.openxmlformats.org/officeDocument/2006/relationships/hyperlink" Target="https://fr.wikipedia.org/wiki/%C3%89lectronique_(technique)" TargetMode="External"/><Relationship Id="rId4" Type="http://schemas.openxmlformats.org/officeDocument/2006/relationships/webSettings" Target="webSettings.xml"/><Relationship Id="rId9" Type="http://schemas.openxmlformats.org/officeDocument/2006/relationships/hyperlink" Target="https://fr.wikipedia.org/wiki/Aimant" TargetMode="External"/><Relationship Id="rId14" Type="http://schemas.openxmlformats.org/officeDocument/2006/relationships/hyperlink" Target="https://fr.wikipedia.org/wiki/Ressor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895</Words>
  <Characters>4924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marwanes sobties</dc:creator>
  <cp:keywords/>
  <dc:description/>
  <cp:lastModifiedBy>marwanes sobties</cp:lastModifiedBy>
  <cp:revision>1</cp:revision>
  <dcterms:created xsi:type="dcterms:W3CDTF">2022-10-14T11:49:00Z</dcterms:created>
  <dcterms:modified xsi:type="dcterms:W3CDTF">2022-10-14T14:05:00Z</dcterms:modified>
</cp:coreProperties>
</file>