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10" w:rsidRDefault="004C39C7" w:rsidP="00397F2D">
      <w:pPr>
        <w:pStyle w:val="Titre"/>
        <w:pBdr>
          <w:top w:val="single" w:sz="4" w:space="1" w:color="auto"/>
          <w:left w:val="single" w:sz="4" w:space="4" w:color="auto"/>
          <w:bottom w:val="single" w:sz="4" w:space="1" w:color="auto"/>
          <w:right w:val="single" w:sz="4" w:space="4" w:color="auto"/>
        </w:pBdr>
        <w:jc w:val="center"/>
      </w:pPr>
      <w:r>
        <w:t xml:space="preserve"> </w:t>
      </w:r>
      <w:r w:rsidR="005F0910">
        <w:t xml:space="preserve">Acquisition Rapide Multivoies </w:t>
      </w:r>
      <w:r w:rsidR="005F0910" w:rsidRPr="005F0910">
        <w:rPr>
          <w:sz w:val="32"/>
          <w:szCs w:val="32"/>
        </w:rPr>
        <w:t>(p16a01)</w:t>
      </w:r>
    </w:p>
    <w:p w:rsidR="002356A1" w:rsidRDefault="00C50BF4" w:rsidP="00397F2D">
      <w:pPr>
        <w:pStyle w:val="Titre"/>
        <w:pBdr>
          <w:top w:val="single" w:sz="4" w:space="1" w:color="auto"/>
          <w:left w:val="single" w:sz="4" w:space="4" w:color="auto"/>
          <w:bottom w:val="single" w:sz="4" w:space="1" w:color="auto"/>
          <w:right w:val="single" w:sz="4" w:space="4" w:color="auto"/>
        </w:pBdr>
        <w:jc w:val="center"/>
      </w:pPr>
      <w:r>
        <w:t>Cahier des charges</w:t>
      </w:r>
    </w:p>
    <w:p w:rsidR="005F0910" w:rsidRDefault="005F0910" w:rsidP="005F0910"/>
    <w:p w:rsidR="00A27B9A" w:rsidRDefault="00EF1731" w:rsidP="00EF6893">
      <w:pPr>
        <w:tabs>
          <w:tab w:val="left" w:pos="2835"/>
          <w:tab w:val="left" w:pos="6521"/>
        </w:tabs>
      </w:pPr>
      <w:r>
        <w:t>CLIENTS : C. Pasquier</w:t>
      </w:r>
      <w:r w:rsidR="00EF6893">
        <w:tab/>
        <w:t>TUTEUR TECHNIQUE : C. Pasq</w:t>
      </w:r>
      <w:r w:rsidR="00616B08">
        <w:t>uier</w:t>
      </w:r>
      <w:r w:rsidR="00616B08">
        <w:tab/>
        <w:t xml:space="preserve"> TUTEUR INDUSTRIEL : I. Goi</w:t>
      </w:r>
    </w:p>
    <w:sdt>
      <w:sdtPr>
        <w:rPr>
          <w:rFonts w:asciiTheme="minorHAnsi" w:eastAsiaTheme="minorHAnsi" w:hAnsiTheme="minorHAnsi" w:cstheme="minorBidi"/>
          <w:b w:val="0"/>
          <w:bCs w:val="0"/>
          <w:color w:val="auto"/>
          <w:sz w:val="22"/>
          <w:szCs w:val="22"/>
          <w:lang w:eastAsia="en-US"/>
        </w:rPr>
        <w:id w:val="-1123455538"/>
        <w:docPartObj>
          <w:docPartGallery w:val="Table of Contents"/>
          <w:docPartUnique/>
        </w:docPartObj>
      </w:sdtPr>
      <w:sdtEndPr/>
      <w:sdtContent>
        <w:p w:rsidR="00616B08" w:rsidRDefault="00616B08">
          <w:pPr>
            <w:pStyle w:val="En-ttedetabledesmatires"/>
          </w:pPr>
          <w:r>
            <w:t>Contenu</w:t>
          </w:r>
        </w:p>
        <w:p w:rsidR="00232B31" w:rsidRDefault="00616B08">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445193834" w:history="1">
            <w:r w:rsidR="00232B31" w:rsidRPr="00B706EF">
              <w:rPr>
                <w:rStyle w:val="Lienhypertexte"/>
                <w:noProof/>
              </w:rPr>
              <w:t>1. Historique des modifications</w:t>
            </w:r>
            <w:r w:rsidR="00232B31">
              <w:rPr>
                <w:noProof/>
                <w:webHidden/>
              </w:rPr>
              <w:tab/>
            </w:r>
            <w:r w:rsidR="00232B31">
              <w:rPr>
                <w:noProof/>
                <w:webHidden/>
              </w:rPr>
              <w:fldChar w:fldCharType="begin"/>
            </w:r>
            <w:r w:rsidR="00232B31">
              <w:rPr>
                <w:noProof/>
                <w:webHidden/>
              </w:rPr>
              <w:instrText xml:space="preserve"> PAGEREF _Toc445193834 \h </w:instrText>
            </w:r>
            <w:r w:rsidR="00232B31">
              <w:rPr>
                <w:noProof/>
                <w:webHidden/>
              </w:rPr>
            </w:r>
            <w:r w:rsidR="00232B31">
              <w:rPr>
                <w:noProof/>
                <w:webHidden/>
              </w:rPr>
              <w:fldChar w:fldCharType="separate"/>
            </w:r>
            <w:r w:rsidR="00232B31">
              <w:rPr>
                <w:noProof/>
                <w:webHidden/>
              </w:rPr>
              <w:t>1</w:t>
            </w:r>
            <w:r w:rsidR="00232B31">
              <w:rPr>
                <w:noProof/>
                <w:webHidden/>
              </w:rPr>
              <w:fldChar w:fldCharType="end"/>
            </w:r>
          </w:hyperlink>
        </w:p>
        <w:p w:rsidR="00232B31" w:rsidRDefault="00232B31">
          <w:pPr>
            <w:pStyle w:val="TM1"/>
            <w:tabs>
              <w:tab w:val="right" w:leader="dot" w:pos="9062"/>
            </w:tabs>
            <w:rPr>
              <w:rFonts w:eastAsiaTheme="minorEastAsia"/>
              <w:noProof/>
              <w:lang w:eastAsia="fr-FR"/>
            </w:rPr>
          </w:pPr>
          <w:hyperlink w:anchor="_Toc445193835" w:history="1">
            <w:r w:rsidRPr="00B706EF">
              <w:rPr>
                <w:rStyle w:val="Lienhypertexte"/>
                <w:noProof/>
              </w:rPr>
              <w:t>2. Liste des acteurs impliqués dans la rédaction du cahier des charges</w:t>
            </w:r>
            <w:r>
              <w:rPr>
                <w:noProof/>
                <w:webHidden/>
              </w:rPr>
              <w:tab/>
            </w:r>
            <w:r>
              <w:rPr>
                <w:noProof/>
                <w:webHidden/>
              </w:rPr>
              <w:fldChar w:fldCharType="begin"/>
            </w:r>
            <w:r>
              <w:rPr>
                <w:noProof/>
                <w:webHidden/>
              </w:rPr>
              <w:instrText xml:space="preserve"> PAGEREF _Toc445193835 \h </w:instrText>
            </w:r>
            <w:r>
              <w:rPr>
                <w:noProof/>
                <w:webHidden/>
              </w:rPr>
            </w:r>
            <w:r>
              <w:rPr>
                <w:noProof/>
                <w:webHidden/>
              </w:rPr>
              <w:fldChar w:fldCharType="separate"/>
            </w:r>
            <w:r>
              <w:rPr>
                <w:noProof/>
                <w:webHidden/>
              </w:rPr>
              <w:t>2</w:t>
            </w:r>
            <w:r>
              <w:rPr>
                <w:noProof/>
                <w:webHidden/>
              </w:rPr>
              <w:fldChar w:fldCharType="end"/>
            </w:r>
          </w:hyperlink>
        </w:p>
        <w:p w:rsidR="00232B31" w:rsidRDefault="00232B31">
          <w:pPr>
            <w:pStyle w:val="TM1"/>
            <w:tabs>
              <w:tab w:val="right" w:leader="dot" w:pos="9062"/>
            </w:tabs>
            <w:rPr>
              <w:rFonts w:eastAsiaTheme="minorEastAsia"/>
              <w:noProof/>
              <w:lang w:eastAsia="fr-FR"/>
            </w:rPr>
          </w:pPr>
          <w:hyperlink w:anchor="_Toc445193836" w:history="1">
            <w:r w:rsidRPr="00B706EF">
              <w:rPr>
                <w:rStyle w:val="Lienhypertexte"/>
                <w:noProof/>
              </w:rPr>
              <w:t>3. Contexte</w:t>
            </w:r>
            <w:r>
              <w:rPr>
                <w:noProof/>
                <w:webHidden/>
              </w:rPr>
              <w:tab/>
            </w:r>
            <w:r>
              <w:rPr>
                <w:noProof/>
                <w:webHidden/>
              </w:rPr>
              <w:fldChar w:fldCharType="begin"/>
            </w:r>
            <w:r>
              <w:rPr>
                <w:noProof/>
                <w:webHidden/>
              </w:rPr>
              <w:instrText xml:space="preserve"> PAGEREF _Toc445193836 \h </w:instrText>
            </w:r>
            <w:r>
              <w:rPr>
                <w:noProof/>
                <w:webHidden/>
              </w:rPr>
            </w:r>
            <w:r>
              <w:rPr>
                <w:noProof/>
                <w:webHidden/>
              </w:rPr>
              <w:fldChar w:fldCharType="separate"/>
            </w:r>
            <w:r>
              <w:rPr>
                <w:noProof/>
                <w:webHidden/>
              </w:rPr>
              <w:t>2</w:t>
            </w:r>
            <w:r>
              <w:rPr>
                <w:noProof/>
                <w:webHidden/>
              </w:rPr>
              <w:fldChar w:fldCharType="end"/>
            </w:r>
          </w:hyperlink>
        </w:p>
        <w:p w:rsidR="00232B31" w:rsidRDefault="00232B31">
          <w:pPr>
            <w:pStyle w:val="TM1"/>
            <w:tabs>
              <w:tab w:val="right" w:leader="dot" w:pos="9062"/>
            </w:tabs>
            <w:rPr>
              <w:rFonts w:eastAsiaTheme="minorEastAsia"/>
              <w:noProof/>
              <w:lang w:eastAsia="fr-FR"/>
            </w:rPr>
          </w:pPr>
          <w:hyperlink w:anchor="_Toc445193837" w:history="1">
            <w:r w:rsidRPr="00B706EF">
              <w:rPr>
                <w:rStyle w:val="Lienhypertexte"/>
                <w:noProof/>
              </w:rPr>
              <w:t>4. Documents de référence</w:t>
            </w:r>
            <w:r>
              <w:rPr>
                <w:noProof/>
                <w:webHidden/>
              </w:rPr>
              <w:tab/>
            </w:r>
            <w:r>
              <w:rPr>
                <w:noProof/>
                <w:webHidden/>
              </w:rPr>
              <w:fldChar w:fldCharType="begin"/>
            </w:r>
            <w:r>
              <w:rPr>
                <w:noProof/>
                <w:webHidden/>
              </w:rPr>
              <w:instrText xml:space="preserve"> PAGEREF _Toc445193837 \h </w:instrText>
            </w:r>
            <w:r>
              <w:rPr>
                <w:noProof/>
                <w:webHidden/>
              </w:rPr>
            </w:r>
            <w:r>
              <w:rPr>
                <w:noProof/>
                <w:webHidden/>
              </w:rPr>
              <w:fldChar w:fldCharType="separate"/>
            </w:r>
            <w:r>
              <w:rPr>
                <w:noProof/>
                <w:webHidden/>
              </w:rPr>
              <w:t>2</w:t>
            </w:r>
            <w:r>
              <w:rPr>
                <w:noProof/>
                <w:webHidden/>
              </w:rPr>
              <w:fldChar w:fldCharType="end"/>
            </w:r>
          </w:hyperlink>
        </w:p>
        <w:p w:rsidR="00232B31" w:rsidRDefault="00232B31">
          <w:pPr>
            <w:pStyle w:val="TM1"/>
            <w:tabs>
              <w:tab w:val="right" w:leader="dot" w:pos="9062"/>
            </w:tabs>
            <w:rPr>
              <w:rFonts w:eastAsiaTheme="minorEastAsia"/>
              <w:noProof/>
              <w:lang w:eastAsia="fr-FR"/>
            </w:rPr>
          </w:pPr>
          <w:hyperlink w:anchor="_Toc445193838" w:history="1">
            <w:r w:rsidRPr="00B706EF">
              <w:rPr>
                <w:rStyle w:val="Lienhypertexte"/>
                <w:noProof/>
              </w:rPr>
              <w:t>5. Objectifs du projet</w:t>
            </w:r>
            <w:r>
              <w:rPr>
                <w:noProof/>
                <w:webHidden/>
              </w:rPr>
              <w:tab/>
            </w:r>
            <w:r>
              <w:rPr>
                <w:noProof/>
                <w:webHidden/>
              </w:rPr>
              <w:fldChar w:fldCharType="begin"/>
            </w:r>
            <w:r>
              <w:rPr>
                <w:noProof/>
                <w:webHidden/>
              </w:rPr>
              <w:instrText xml:space="preserve"> PAGEREF _Toc445193838 \h </w:instrText>
            </w:r>
            <w:r>
              <w:rPr>
                <w:noProof/>
                <w:webHidden/>
              </w:rPr>
            </w:r>
            <w:r>
              <w:rPr>
                <w:noProof/>
                <w:webHidden/>
              </w:rPr>
              <w:fldChar w:fldCharType="separate"/>
            </w:r>
            <w:r>
              <w:rPr>
                <w:noProof/>
                <w:webHidden/>
              </w:rPr>
              <w:t>2</w:t>
            </w:r>
            <w:r>
              <w:rPr>
                <w:noProof/>
                <w:webHidden/>
              </w:rPr>
              <w:fldChar w:fldCharType="end"/>
            </w:r>
          </w:hyperlink>
        </w:p>
        <w:p w:rsidR="00232B31" w:rsidRDefault="00232B31">
          <w:pPr>
            <w:pStyle w:val="TM1"/>
            <w:tabs>
              <w:tab w:val="right" w:leader="dot" w:pos="9062"/>
            </w:tabs>
            <w:rPr>
              <w:rFonts w:eastAsiaTheme="minorEastAsia"/>
              <w:noProof/>
              <w:lang w:eastAsia="fr-FR"/>
            </w:rPr>
          </w:pPr>
          <w:hyperlink w:anchor="_Toc445193839" w:history="1">
            <w:r w:rsidRPr="00B706EF">
              <w:rPr>
                <w:rStyle w:val="Lienhypertexte"/>
                <w:noProof/>
              </w:rPr>
              <w:t>6. Processus global</w:t>
            </w:r>
            <w:r>
              <w:rPr>
                <w:noProof/>
                <w:webHidden/>
              </w:rPr>
              <w:tab/>
            </w:r>
            <w:r>
              <w:rPr>
                <w:noProof/>
                <w:webHidden/>
              </w:rPr>
              <w:fldChar w:fldCharType="begin"/>
            </w:r>
            <w:r>
              <w:rPr>
                <w:noProof/>
                <w:webHidden/>
              </w:rPr>
              <w:instrText xml:space="preserve"> PAGEREF _Toc445193839 \h </w:instrText>
            </w:r>
            <w:r>
              <w:rPr>
                <w:noProof/>
                <w:webHidden/>
              </w:rPr>
            </w:r>
            <w:r>
              <w:rPr>
                <w:noProof/>
                <w:webHidden/>
              </w:rPr>
              <w:fldChar w:fldCharType="separate"/>
            </w:r>
            <w:r>
              <w:rPr>
                <w:noProof/>
                <w:webHidden/>
              </w:rPr>
              <w:t>5</w:t>
            </w:r>
            <w:r>
              <w:rPr>
                <w:noProof/>
                <w:webHidden/>
              </w:rPr>
              <w:fldChar w:fldCharType="end"/>
            </w:r>
          </w:hyperlink>
        </w:p>
        <w:p w:rsidR="00232B31" w:rsidRDefault="00232B31">
          <w:pPr>
            <w:pStyle w:val="TM1"/>
            <w:tabs>
              <w:tab w:val="right" w:leader="dot" w:pos="9062"/>
            </w:tabs>
            <w:rPr>
              <w:rFonts w:eastAsiaTheme="minorEastAsia"/>
              <w:noProof/>
              <w:lang w:eastAsia="fr-FR"/>
            </w:rPr>
          </w:pPr>
          <w:hyperlink w:anchor="_Toc445193840" w:history="1">
            <w:r w:rsidRPr="00B706EF">
              <w:rPr>
                <w:rStyle w:val="Lienhypertexte"/>
                <w:noProof/>
              </w:rPr>
              <w:t>7. Besoin détaillé  / Description fonctionnelle</w:t>
            </w:r>
            <w:r>
              <w:rPr>
                <w:noProof/>
                <w:webHidden/>
              </w:rPr>
              <w:tab/>
            </w:r>
            <w:r>
              <w:rPr>
                <w:noProof/>
                <w:webHidden/>
              </w:rPr>
              <w:fldChar w:fldCharType="begin"/>
            </w:r>
            <w:r>
              <w:rPr>
                <w:noProof/>
                <w:webHidden/>
              </w:rPr>
              <w:instrText xml:space="preserve"> PAGEREF _Toc445193840 \h </w:instrText>
            </w:r>
            <w:r>
              <w:rPr>
                <w:noProof/>
                <w:webHidden/>
              </w:rPr>
            </w:r>
            <w:r>
              <w:rPr>
                <w:noProof/>
                <w:webHidden/>
              </w:rPr>
              <w:fldChar w:fldCharType="separate"/>
            </w:r>
            <w:r>
              <w:rPr>
                <w:noProof/>
                <w:webHidden/>
              </w:rPr>
              <w:t>5</w:t>
            </w:r>
            <w:r>
              <w:rPr>
                <w:noProof/>
                <w:webHidden/>
              </w:rPr>
              <w:fldChar w:fldCharType="end"/>
            </w:r>
          </w:hyperlink>
        </w:p>
        <w:p w:rsidR="00232B31" w:rsidRDefault="00232B31">
          <w:pPr>
            <w:pStyle w:val="TM2"/>
            <w:tabs>
              <w:tab w:val="right" w:leader="dot" w:pos="9062"/>
            </w:tabs>
            <w:rPr>
              <w:rFonts w:eastAsiaTheme="minorEastAsia"/>
              <w:noProof/>
              <w:lang w:eastAsia="fr-FR"/>
            </w:rPr>
          </w:pPr>
          <w:hyperlink w:anchor="_Toc445193841" w:history="1">
            <w:r w:rsidRPr="00B706EF">
              <w:rPr>
                <w:rStyle w:val="Lienhypertexte"/>
                <w:noProof/>
              </w:rPr>
              <w:t>7.1 – Acquérir les données</w:t>
            </w:r>
            <w:r>
              <w:rPr>
                <w:noProof/>
                <w:webHidden/>
              </w:rPr>
              <w:tab/>
            </w:r>
            <w:r>
              <w:rPr>
                <w:noProof/>
                <w:webHidden/>
              </w:rPr>
              <w:fldChar w:fldCharType="begin"/>
            </w:r>
            <w:r>
              <w:rPr>
                <w:noProof/>
                <w:webHidden/>
              </w:rPr>
              <w:instrText xml:space="preserve"> PAGEREF _Toc445193841 \h </w:instrText>
            </w:r>
            <w:r>
              <w:rPr>
                <w:noProof/>
                <w:webHidden/>
              </w:rPr>
            </w:r>
            <w:r>
              <w:rPr>
                <w:noProof/>
                <w:webHidden/>
              </w:rPr>
              <w:fldChar w:fldCharType="separate"/>
            </w:r>
            <w:r>
              <w:rPr>
                <w:noProof/>
                <w:webHidden/>
              </w:rPr>
              <w:t>6</w:t>
            </w:r>
            <w:r>
              <w:rPr>
                <w:noProof/>
                <w:webHidden/>
              </w:rPr>
              <w:fldChar w:fldCharType="end"/>
            </w:r>
          </w:hyperlink>
        </w:p>
        <w:p w:rsidR="00232B31" w:rsidRDefault="00232B31">
          <w:pPr>
            <w:pStyle w:val="TM2"/>
            <w:tabs>
              <w:tab w:val="right" w:leader="dot" w:pos="9062"/>
            </w:tabs>
            <w:rPr>
              <w:rFonts w:eastAsiaTheme="minorEastAsia"/>
              <w:noProof/>
              <w:lang w:eastAsia="fr-FR"/>
            </w:rPr>
          </w:pPr>
          <w:hyperlink w:anchor="_Toc445193842" w:history="1">
            <w:r w:rsidRPr="00B706EF">
              <w:rPr>
                <w:rStyle w:val="Lienhypertexte"/>
                <w:noProof/>
              </w:rPr>
              <w:t>7.2 – Sauvegarder ou transférer les données acquises</w:t>
            </w:r>
            <w:r>
              <w:rPr>
                <w:noProof/>
                <w:webHidden/>
              </w:rPr>
              <w:tab/>
            </w:r>
            <w:r>
              <w:rPr>
                <w:noProof/>
                <w:webHidden/>
              </w:rPr>
              <w:fldChar w:fldCharType="begin"/>
            </w:r>
            <w:r>
              <w:rPr>
                <w:noProof/>
                <w:webHidden/>
              </w:rPr>
              <w:instrText xml:space="preserve"> PAGEREF _Toc445193842 \h </w:instrText>
            </w:r>
            <w:r>
              <w:rPr>
                <w:noProof/>
                <w:webHidden/>
              </w:rPr>
            </w:r>
            <w:r>
              <w:rPr>
                <w:noProof/>
                <w:webHidden/>
              </w:rPr>
              <w:fldChar w:fldCharType="separate"/>
            </w:r>
            <w:r>
              <w:rPr>
                <w:noProof/>
                <w:webHidden/>
              </w:rPr>
              <w:t>7</w:t>
            </w:r>
            <w:r>
              <w:rPr>
                <w:noProof/>
                <w:webHidden/>
              </w:rPr>
              <w:fldChar w:fldCharType="end"/>
            </w:r>
          </w:hyperlink>
        </w:p>
        <w:p w:rsidR="00232B31" w:rsidRDefault="00232B31">
          <w:pPr>
            <w:pStyle w:val="TM2"/>
            <w:tabs>
              <w:tab w:val="right" w:leader="dot" w:pos="9062"/>
            </w:tabs>
            <w:rPr>
              <w:rFonts w:eastAsiaTheme="minorEastAsia"/>
              <w:noProof/>
              <w:lang w:eastAsia="fr-FR"/>
            </w:rPr>
          </w:pPr>
          <w:hyperlink w:anchor="_Toc445193843" w:history="1">
            <w:r w:rsidRPr="00B706EF">
              <w:rPr>
                <w:rStyle w:val="Lienhypertexte"/>
                <w:noProof/>
              </w:rPr>
              <w:t>7.3 – Exploitation et affichage graphique (différé ou non)</w:t>
            </w:r>
            <w:r>
              <w:rPr>
                <w:noProof/>
                <w:webHidden/>
              </w:rPr>
              <w:tab/>
            </w:r>
            <w:r>
              <w:rPr>
                <w:noProof/>
                <w:webHidden/>
              </w:rPr>
              <w:fldChar w:fldCharType="begin"/>
            </w:r>
            <w:r>
              <w:rPr>
                <w:noProof/>
                <w:webHidden/>
              </w:rPr>
              <w:instrText xml:space="preserve"> PAGEREF _Toc445193843 \h </w:instrText>
            </w:r>
            <w:r>
              <w:rPr>
                <w:noProof/>
                <w:webHidden/>
              </w:rPr>
            </w:r>
            <w:r>
              <w:rPr>
                <w:noProof/>
                <w:webHidden/>
              </w:rPr>
              <w:fldChar w:fldCharType="separate"/>
            </w:r>
            <w:r>
              <w:rPr>
                <w:noProof/>
                <w:webHidden/>
              </w:rPr>
              <w:t>7</w:t>
            </w:r>
            <w:r>
              <w:rPr>
                <w:noProof/>
                <w:webHidden/>
              </w:rPr>
              <w:fldChar w:fldCharType="end"/>
            </w:r>
          </w:hyperlink>
        </w:p>
        <w:p w:rsidR="00232B31" w:rsidRDefault="00232B31">
          <w:pPr>
            <w:pStyle w:val="TM1"/>
            <w:tabs>
              <w:tab w:val="right" w:leader="dot" w:pos="9062"/>
            </w:tabs>
            <w:rPr>
              <w:rFonts w:eastAsiaTheme="minorEastAsia"/>
              <w:noProof/>
              <w:lang w:eastAsia="fr-FR"/>
            </w:rPr>
          </w:pPr>
          <w:hyperlink w:anchor="_Toc445193844" w:history="1">
            <w:r w:rsidRPr="00B706EF">
              <w:rPr>
                <w:rStyle w:val="Lienhypertexte"/>
                <w:noProof/>
              </w:rPr>
              <w:t>8. Planning</w:t>
            </w:r>
            <w:r>
              <w:rPr>
                <w:noProof/>
                <w:webHidden/>
              </w:rPr>
              <w:tab/>
            </w:r>
            <w:r>
              <w:rPr>
                <w:noProof/>
                <w:webHidden/>
              </w:rPr>
              <w:fldChar w:fldCharType="begin"/>
            </w:r>
            <w:r>
              <w:rPr>
                <w:noProof/>
                <w:webHidden/>
              </w:rPr>
              <w:instrText xml:space="preserve"> PAGEREF _Toc445193844 \h </w:instrText>
            </w:r>
            <w:r>
              <w:rPr>
                <w:noProof/>
                <w:webHidden/>
              </w:rPr>
            </w:r>
            <w:r>
              <w:rPr>
                <w:noProof/>
                <w:webHidden/>
              </w:rPr>
              <w:fldChar w:fldCharType="separate"/>
            </w:r>
            <w:r>
              <w:rPr>
                <w:noProof/>
                <w:webHidden/>
              </w:rPr>
              <w:t>7</w:t>
            </w:r>
            <w:r>
              <w:rPr>
                <w:noProof/>
                <w:webHidden/>
              </w:rPr>
              <w:fldChar w:fldCharType="end"/>
            </w:r>
          </w:hyperlink>
        </w:p>
        <w:p w:rsidR="00616B08" w:rsidRDefault="00616B08">
          <w:r>
            <w:rPr>
              <w:b/>
              <w:bCs/>
            </w:rPr>
            <w:fldChar w:fldCharType="end"/>
          </w:r>
        </w:p>
      </w:sdtContent>
    </w:sdt>
    <w:p w:rsidR="00616B08" w:rsidRDefault="00616B08" w:rsidP="00EF6893">
      <w:pPr>
        <w:tabs>
          <w:tab w:val="left" w:pos="2835"/>
          <w:tab w:val="left" w:pos="6521"/>
        </w:tabs>
      </w:pPr>
    </w:p>
    <w:p w:rsidR="000C201E" w:rsidRDefault="00232B31" w:rsidP="00397F2D">
      <w:pPr>
        <w:pStyle w:val="Titre1"/>
      </w:pPr>
      <w:bookmarkStart w:id="0" w:name="_Toc445193834"/>
      <w:r>
        <w:br w:type="column"/>
      </w:r>
      <w:r w:rsidR="00397F2D">
        <w:lastRenderedPageBreak/>
        <w:t xml:space="preserve">1. </w:t>
      </w:r>
      <w:r w:rsidR="000C201E">
        <w:t>Historique des modifications</w:t>
      </w:r>
      <w:bookmarkEnd w:id="0"/>
    </w:p>
    <w:tbl>
      <w:tblPr>
        <w:tblW w:w="105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914"/>
        <w:gridCol w:w="1037"/>
        <w:gridCol w:w="1946"/>
        <w:gridCol w:w="825"/>
        <w:gridCol w:w="5786"/>
      </w:tblGrid>
      <w:tr w:rsidR="000C201E" w:rsidRPr="00397F2D" w:rsidTr="0055655C">
        <w:tc>
          <w:tcPr>
            <w:tcW w:w="914" w:type="dxa"/>
            <w:tcBorders>
              <w:top w:val="single" w:sz="4" w:space="0" w:color="auto"/>
              <w:left w:val="single" w:sz="4" w:space="0" w:color="auto"/>
              <w:bottom w:val="single" w:sz="4" w:space="0" w:color="auto"/>
              <w:right w:val="single" w:sz="4" w:space="0" w:color="auto"/>
            </w:tcBorders>
            <w:shd w:val="clear" w:color="auto" w:fill="C0C0C0"/>
            <w:vAlign w:val="center"/>
          </w:tcPr>
          <w:p w:rsidR="000C201E" w:rsidRPr="00397F2D" w:rsidRDefault="000C201E" w:rsidP="00EA3D1C">
            <w:pPr>
              <w:rPr>
                <w:rFonts w:cs="Arial"/>
                <w:b/>
              </w:rPr>
            </w:pPr>
            <w:r w:rsidRPr="00397F2D">
              <w:rPr>
                <w:rFonts w:cs="Arial"/>
                <w:b/>
              </w:rPr>
              <w:t>Version</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0C201E" w:rsidRPr="00397F2D" w:rsidRDefault="000C201E" w:rsidP="00EA3D1C">
            <w:pPr>
              <w:rPr>
                <w:rFonts w:cs="Arial"/>
                <w:b/>
              </w:rPr>
            </w:pPr>
            <w:r w:rsidRPr="00397F2D">
              <w:rPr>
                <w:rFonts w:cs="Arial"/>
                <w:b/>
              </w:rPr>
              <w:t>Date</w:t>
            </w:r>
          </w:p>
        </w:tc>
        <w:tc>
          <w:tcPr>
            <w:tcW w:w="1946" w:type="dxa"/>
            <w:tcBorders>
              <w:top w:val="single" w:sz="4" w:space="0" w:color="auto"/>
              <w:left w:val="single" w:sz="4" w:space="0" w:color="auto"/>
              <w:bottom w:val="single" w:sz="4" w:space="0" w:color="auto"/>
              <w:right w:val="single" w:sz="4" w:space="0" w:color="auto"/>
            </w:tcBorders>
            <w:shd w:val="clear" w:color="auto" w:fill="C0C0C0"/>
            <w:vAlign w:val="center"/>
          </w:tcPr>
          <w:p w:rsidR="000C201E" w:rsidRPr="00397F2D" w:rsidRDefault="000C201E" w:rsidP="00EA3D1C">
            <w:pPr>
              <w:rPr>
                <w:rFonts w:cs="Arial"/>
                <w:b/>
              </w:rPr>
            </w:pPr>
            <w:r w:rsidRPr="00397F2D">
              <w:rPr>
                <w:rFonts w:cs="Arial"/>
                <w:b/>
              </w:rPr>
              <w:t>Auteur</w:t>
            </w:r>
          </w:p>
        </w:tc>
        <w:tc>
          <w:tcPr>
            <w:tcW w:w="825" w:type="dxa"/>
            <w:tcBorders>
              <w:top w:val="single" w:sz="4" w:space="0" w:color="auto"/>
              <w:left w:val="single" w:sz="4" w:space="0" w:color="auto"/>
              <w:bottom w:val="single" w:sz="4" w:space="0" w:color="auto"/>
              <w:right w:val="single" w:sz="4" w:space="0" w:color="auto"/>
            </w:tcBorders>
            <w:shd w:val="clear" w:color="auto" w:fill="C0C0C0"/>
            <w:vAlign w:val="center"/>
          </w:tcPr>
          <w:p w:rsidR="000C201E" w:rsidRPr="00397F2D" w:rsidRDefault="000C201E" w:rsidP="00EA3D1C">
            <w:pPr>
              <w:rPr>
                <w:rFonts w:cs="Arial"/>
                <w:b/>
              </w:rPr>
            </w:pPr>
            <w:r w:rsidRPr="00397F2D">
              <w:rPr>
                <w:rFonts w:cs="Arial"/>
                <w:b/>
              </w:rPr>
              <w:t>Page</w:t>
            </w:r>
            <w:r w:rsidR="00616B08">
              <w:rPr>
                <w:rFonts w:cs="Arial"/>
                <w:b/>
              </w:rPr>
              <w:t>s</w:t>
            </w:r>
          </w:p>
        </w:tc>
        <w:tc>
          <w:tcPr>
            <w:tcW w:w="5786" w:type="dxa"/>
            <w:tcBorders>
              <w:top w:val="single" w:sz="4" w:space="0" w:color="auto"/>
              <w:left w:val="single" w:sz="4" w:space="0" w:color="auto"/>
              <w:bottom w:val="single" w:sz="4" w:space="0" w:color="auto"/>
              <w:right w:val="single" w:sz="4" w:space="0" w:color="auto"/>
            </w:tcBorders>
            <w:shd w:val="clear" w:color="auto" w:fill="C0C0C0"/>
            <w:vAlign w:val="center"/>
          </w:tcPr>
          <w:p w:rsidR="000C201E" w:rsidRPr="00397F2D" w:rsidRDefault="000C201E" w:rsidP="00EA3D1C">
            <w:pPr>
              <w:rPr>
                <w:rFonts w:cs="Arial"/>
                <w:b/>
              </w:rPr>
            </w:pPr>
            <w:r w:rsidRPr="00397F2D">
              <w:rPr>
                <w:rFonts w:cs="Arial"/>
                <w:b/>
              </w:rPr>
              <w:t>Description</w:t>
            </w:r>
          </w:p>
        </w:tc>
      </w:tr>
      <w:tr w:rsidR="000C201E" w:rsidRPr="000C201E" w:rsidTr="0055655C">
        <w:trPr>
          <w:trHeight w:val="217"/>
        </w:trPr>
        <w:tc>
          <w:tcPr>
            <w:tcW w:w="914" w:type="dxa"/>
            <w:tcBorders>
              <w:top w:val="single" w:sz="4" w:space="0" w:color="auto"/>
            </w:tcBorders>
          </w:tcPr>
          <w:p w:rsidR="000C201E" w:rsidRPr="0043524F" w:rsidRDefault="000C201E" w:rsidP="00607078">
            <w:pPr>
              <w:spacing w:after="0"/>
              <w:rPr>
                <w:rFonts w:cs="Arial"/>
                <w:iCs/>
                <w:color w:val="0000FF"/>
              </w:rPr>
            </w:pPr>
            <w:r w:rsidRPr="0043524F">
              <w:rPr>
                <w:rFonts w:cs="Arial"/>
                <w:iCs/>
                <w:color w:val="0000FF"/>
              </w:rPr>
              <w:t>V0</w:t>
            </w:r>
          </w:p>
        </w:tc>
        <w:tc>
          <w:tcPr>
            <w:tcW w:w="1037" w:type="dxa"/>
            <w:tcBorders>
              <w:top w:val="single" w:sz="4" w:space="0" w:color="auto"/>
            </w:tcBorders>
          </w:tcPr>
          <w:p w:rsidR="000C201E" w:rsidRPr="0043524F" w:rsidRDefault="00FE54E5" w:rsidP="00607078">
            <w:pPr>
              <w:spacing w:after="0"/>
              <w:rPr>
                <w:rFonts w:cs="Arial"/>
                <w:iCs/>
                <w:color w:val="0000FF"/>
              </w:rPr>
            </w:pPr>
            <w:r>
              <w:rPr>
                <w:rFonts w:cs="Arial"/>
                <w:iCs/>
                <w:color w:val="0000FF"/>
              </w:rPr>
              <w:t>7</w:t>
            </w:r>
            <w:bookmarkStart w:id="1" w:name="_GoBack"/>
            <w:bookmarkEnd w:id="1"/>
            <w:r w:rsidR="000C201E" w:rsidRPr="0043524F">
              <w:rPr>
                <w:rFonts w:cs="Arial"/>
                <w:iCs/>
                <w:color w:val="0000FF"/>
              </w:rPr>
              <w:t>/3/16</w:t>
            </w:r>
          </w:p>
        </w:tc>
        <w:tc>
          <w:tcPr>
            <w:tcW w:w="1946" w:type="dxa"/>
            <w:tcBorders>
              <w:top w:val="single" w:sz="4" w:space="0" w:color="auto"/>
            </w:tcBorders>
          </w:tcPr>
          <w:p w:rsidR="00607078" w:rsidRDefault="00397F2D" w:rsidP="00607078">
            <w:pPr>
              <w:spacing w:after="0"/>
              <w:rPr>
                <w:rFonts w:cs="Arial"/>
                <w:iCs/>
                <w:color w:val="0000FF"/>
              </w:rPr>
            </w:pPr>
            <w:r w:rsidRPr="0043524F">
              <w:rPr>
                <w:rFonts w:cs="Arial"/>
                <w:iCs/>
                <w:color w:val="0000FF"/>
              </w:rPr>
              <w:t>P</w:t>
            </w:r>
            <w:r w:rsidR="000C201E" w:rsidRPr="0043524F">
              <w:rPr>
                <w:rFonts w:cs="Arial"/>
                <w:iCs/>
                <w:color w:val="0000FF"/>
              </w:rPr>
              <w:t>.</w:t>
            </w:r>
            <w:r w:rsidRPr="0043524F">
              <w:rPr>
                <w:rFonts w:cs="Arial"/>
                <w:iCs/>
                <w:color w:val="0000FF"/>
              </w:rPr>
              <w:t xml:space="preserve"> </w:t>
            </w:r>
            <w:r w:rsidR="000C201E" w:rsidRPr="0043524F">
              <w:rPr>
                <w:rFonts w:cs="Arial"/>
                <w:iCs/>
                <w:color w:val="0000FF"/>
              </w:rPr>
              <w:t>Flodrops</w:t>
            </w:r>
          </w:p>
          <w:p w:rsidR="000C201E" w:rsidRPr="0043524F" w:rsidRDefault="00607078" w:rsidP="00607078">
            <w:pPr>
              <w:spacing w:after="0"/>
              <w:rPr>
                <w:rFonts w:cs="Arial"/>
                <w:iCs/>
                <w:color w:val="0000FF"/>
              </w:rPr>
            </w:pPr>
            <w:r>
              <w:rPr>
                <w:rFonts w:cs="Arial"/>
                <w:iCs/>
                <w:color w:val="0000FF"/>
              </w:rPr>
              <w:t>C.Brière</w:t>
            </w:r>
          </w:p>
        </w:tc>
        <w:tc>
          <w:tcPr>
            <w:tcW w:w="825" w:type="dxa"/>
            <w:tcBorders>
              <w:top w:val="single" w:sz="4" w:space="0" w:color="auto"/>
            </w:tcBorders>
          </w:tcPr>
          <w:p w:rsidR="000C201E" w:rsidRPr="0043524F" w:rsidRDefault="000C201E" w:rsidP="00607078">
            <w:pPr>
              <w:spacing w:after="0"/>
              <w:rPr>
                <w:rFonts w:cs="Arial"/>
                <w:iCs/>
                <w:color w:val="0000FF"/>
              </w:rPr>
            </w:pPr>
            <w:r w:rsidRPr="0043524F">
              <w:rPr>
                <w:rFonts w:cs="Arial"/>
                <w:iCs/>
                <w:color w:val="0000FF"/>
              </w:rPr>
              <w:t>Toutes</w:t>
            </w:r>
          </w:p>
        </w:tc>
        <w:tc>
          <w:tcPr>
            <w:tcW w:w="5786" w:type="dxa"/>
            <w:tcBorders>
              <w:top w:val="single" w:sz="4" w:space="0" w:color="auto"/>
            </w:tcBorders>
          </w:tcPr>
          <w:p w:rsidR="000C201E" w:rsidRPr="0043524F" w:rsidRDefault="000C201E" w:rsidP="00607078">
            <w:pPr>
              <w:spacing w:after="0"/>
              <w:rPr>
                <w:rFonts w:cs="Arial"/>
                <w:iCs/>
                <w:color w:val="0000FF"/>
              </w:rPr>
            </w:pPr>
            <w:r w:rsidRPr="0043524F">
              <w:rPr>
                <w:rFonts w:cs="Arial"/>
                <w:iCs/>
                <w:color w:val="0000FF"/>
              </w:rPr>
              <w:t>1ère version du cahier des charges</w:t>
            </w:r>
          </w:p>
        </w:tc>
      </w:tr>
      <w:tr w:rsidR="000C201E" w:rsidRPr="000C201E" w:rsidTr="0055655C">
        <w:tc>
          <w:tcPr>
            <w:tcW w:w="914" w:type="dxa"/>
          </w:tcPr>
          <w:p w:rsidR="000C201E" w:rsidRPr="0043524F" w:rsidRDefault="000C201E" w:rsidP="00607078">
            <w:pPr>
              <w:spacing w:after="0"/>
              <w:rPr>
                <w:rFonts w:cs="Arial"/>
                <w:iCs/>
                <w:color w:val="0000FF"/>
              </w:rPr>
            </w:pPr>
            <w:r w:rsidRPr="0043524F">
              <w:rPr>
                <w:rFonts w:cs="Arial"/>
                <w:iCs/>
                <w:color w:val="0000FF"/>
              </w:rPr>
              <w:t>V1</w:t>
            </w:r>
          </w:p>
        </w:tc>
        <w:tc>
          <w:tcPr>
            <w:tcW w:w="1037" w:type="dxa"/>
          </w:tcPr>
          <w:p w:rsidR="000C201E" w:rsidRPr="0043524F" w:rsidRDefault="000C201E" w:rsidP="00607078">
            <w:pPr>
              <w:spacing w:after="0"/>
              <w:rPr>
                <w:rFonts w:cs="Arial"/>
                <w:iCs/>
                <w:color w:val="0000FF"/>
              </w:rPr>
            </w:pPr>
          </w:p>
        </w:tc>
        <w:tc>
          <w:tcPr>
            <w:tcW w:w="1946" w:type="dxa"/>
          </w:tcPr>
          <w:p w:rsidR="000C201E" w:rsidRPr="0043524F" w:rsidRDefault="000C201E" w:rsidP="00607078">
            <w:pPr>
              <w:spacing w:after="0"/>
              <w:rPr>
                <w:rFonts w:cs="Arial"/>
                <w:iCs/>
                <w:color w:val="0000FF"/>
              </w:rPr>
            </w:pPr>
          </w:p>
        </w:tc>
        <w:tc>
          <w:tcPr>
            <w:tcW w:w="825" w:type="dxa"/>
          </w:tcPr>
          <w:p w:rsidR="000C201E" w:rsidRPr="0043524F" w:rsidRDefault="000C201E" w:rsidP="00607078">
            <w:pPr>
              <w:spacing w:after="0"/>
              <w:rPr>
                <w:rFonts w:cs="Arial"/>
                <w:iCs/>
                <w:color w:val="0000FF"/>
              </w:rPr>
            </w:pPr>
          </w:p>
        </w:tc>
        <w:tc>
          <w:tcPr>
            <w:tcW w:w="5786" w:type="dxa"/>
          </w:tcPr>
          <w:p w:rsidR="000C201E" w:rsidRPr="0043524F" w:rsidRDefault="000C201E" w:rsidP="00607078">
            <w:pPr>
              <w:spacing w:after="0"/>
              <w:rPr>
                <w:rFonts w:cs="Arial"/>
                <w:iCs/>
                <w:color w:val="0000FF"/>
              </w:rPr>
            </w:pPr>
          </w:p>
        </w:tc>
      </w:tr>
      <w:tr w:rsidR="000C201E" w:rsidRPr="000C201E" w:rsidTr="0055655C">
        <w:tc>
          <w:tcPr>
            <w:tcW w:w="914" w:type="dxa"/>
          </w:tcPr>
          <w:p w:rsidR="000C201E" w:rsidRPr="0043524F" w:rsidRDefault="000C201E" w:rsidP="00607078">
            <w:pPr>
              <w:spacing w:after="0"/>
              <w:rPr>
                <w:rFonts w:cs="Arial"/>
                <w:iCs/>
                <w:color w:val="0000FF"/>
              </w:rPr>
            </w:pPr>
          </w:p>
        </w:tc>
        <w:tc>
          <w:tcPr>
            <w:tcW w:w="1037" w:type="dxa"/>
          </w:tcPr>
          <w:p w:rsidR="000C201E" w:rsidRPr="0043524F" w:rsidRDefault="000C201E" w:rsidP="00607078">
            <w:pPr>
              <w:spacing w:after="0"/>
              <w:rPr>
                <w:rFonts w:cs="Arial"/>
                <w:iCs/>
                <w:color w:val="0000FF"/>
              </w:rPr>
            </w:pPr>
          </w:p>
        </w:tc>
        <w:tc>
          <w:tcPr>
            <w:tcW w:w="1946" w:type="dxa"/>
          </w:tcPr>
          <w:p w:rsidR="000C201E" w:rsidRPr="0043524F" w:rsidRDefault="000C201E" w:rsidP="00607078">
            <w:pPr>
              <w:spacing w:after="0"/>
              <w:rPr>
                <w:rFonts w:cs="Arial"/>
                <w:iCs/>
                <w:color w:val="0000FF"/>
              </w:rPr>
            </w:pPr>
          </w:p>
        </w:tc>
        <w:tc>
          <w:tcPr>
            <w:tcW w:w="825" w:type="dxa"/>
          </w:tcPr>
          <w:p w:rsidR="000C201E" w:rsidRPr="0043524F" w:rsidRDefault="000C201E" w:rsidP="00607078">
            <w:pPr>
              <w:spacing w:after="0"/>
              <w:rPr>
                <w:rFonts w:cs="Arial"/>
                <w:iCs/>
                <w:color w:val="0000FF"/>
              </w:rPr>
            </w:pPr>
          </w:p>
        </w:tc>
        <w:tc>
          <w:tcPr>
            <w:tcW w:w="5786" w:type="dxa"/>
          </w:tcPr>
          <w:p w:rsidR="000C201E" w:rsidRPr="0043524F" w:rsidRDefault="000C201E" w:rsidP="00607078">
            <w:pPr>
              <w:spacing w:after="0"/>
              <w:rPr>
                <w:rFonts w:cs="Arial"/>
                <w:iCs/>
                <w:color w:val="0000FF"/>
              </w:rPr>
            </w:pPr>
          </w:p>
        </w:tc>
      </w:tr>
    </w:tbl>
    <w:p w:rsidR="000C201E" w:rsidRDefault="000C201E" w:rsidP="00EF6893">
      <w:pPr>
        <w:tabs>
          <w:tab w:val="left" w:pos="2835"/>
          <w:tab w:val="left" w:pos="6521"/>
        </w:tabs>
      </w:pPr>
    </w:p>
    <w:p w:rsidR="00A27B9A" w:rsidRDefault="00A27B9A" w:rsidP="00EF6893">
      <w:pPr>
        <w:tabs>
          <w:tab w:val="left" w:pos="2835"/>
          <w:tab w:val="left" w:pos="6521"/>
        </w:tabs>
      </w:pPr>
    </w:p>
    <w:p w:rsidR="0055655C" w:rsidRDefault="0055655C" w:rsidP="00EF6893">
      <w:pPr>
        <w:tabs>
          <w:tab w:val="left" w:pos="2835"/>
          <w:tab w:val="left" w:pos="6521"/>
        </w:tabs>
      </w:pPr>
    </w:p>
    <w:p w:rsidR="00397F2D" w:rsidRDefault="00397F2D" w:rsidP="00397F2D">
      <w:pPr>
        <w:pStyle w:val="Titre1"/>
      </w:pPr>
      <w:bookmarkStart w:id="2" w:name="_Toc445193835"/>
      <w:r>
        <w:t>2. Liste des acteurs impliqués dans la rédaction du cahier des charges</w:t>
      </w:r>
      <w:bookmarkEnd w:id="2"/>
    </w:p>
    <w:tbl>
      <w:tblPr>
        <w:tblW w:w="8045" w:type="dxa"/>
        <w:tblInd w:w="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4088"/>
        <w:gridCol w:w="2593"/>
        <w:gridCol w:w="1364"/>
      </w:tblGrid>
      <w:tr w:rsidR="00162CA2" w:rsidRPr="00894952" w:rsidTr="0055655C">
        <w:trPr>
          <w:trHeight w:val="281"/>
          <w:tblHeader/>
        </w:trPr>
        <w:tc>
          <w:tcPr>
            <w:tcW w:w="4088" w:type="dxa"/>
            <w:tcBorders>
              <w:top w:val="single" w:sz="4" w:space="0" w:color="auto"/>
              <w:left w:val="single" w:sz="4" w:space="0" w:color="auto"/>
              <w:bottom w:val="single" w:sz="4" w:space="0" w:color="auto"/>
              <w:right w:val="single" w:sz="4" w:space="0" w:color="auto"/>
            </w:tcBorders>
            <w:shd w:val="clear" w:color="auto" w:fill="C0C0C0"/>
            <w:vAlign w:val="center"/>
          </w:tcPr>
          <w:p w:rsidR="00162CA2" w:rsidRPr="00894952" w:rsidRDefault="00162CA2" w:rsidP="00EA3D1C">
            <w:pPr>
              <w:rPr>
                <w:rFonts w:cs="Arial"/>
                <w:b/>
                <w:lang w:val="en-US"/>
              </w:rPr>
            </w:pPr>
            <w:r>
              <w:rPr>
                <w:rFonts w:cs="Arial"/>
                <w:b/>
                <w:lang w:val="en-US"/>
              </w:rPr>
              <w:t>Fonction</w:t>
            </w:r>
          </w:p>
        </w:tc>
        <w:tc>
          <w:tcPr>
            <w:tcW w:w="2593" w:type="dxa"/>
            <w:tcBorders>
              <w:top w:val="single" w:sz="4" w:space="0" w:color="auto"/>
              <w:left w:val="single" w:sz="4" w:space="0" w:color="auto"/>
              <w:bottom w:val="single" w:sz="4" w:space="0" w:color="auto"/>
              <w:right w:val="single" w:sz="4" w:space="0" w:color="auto"/>
            </w:tcBorders>
            <w:shd w:val="clear" w:color="auto" w:fill="C0C0C0"/>
            <w:vAlign w:val="center"/>
          </w:tcPr>
          <w:p w:rsidR="00162CA2" w:rsidRPr="00894952" w:rsidRDefault="00162CA2" w:rsidP="00EA3D1C">
            <w:pPr>
              <w:rPr>
                <w:rFonts w:cs="Arial"/>
                <w:b/>
                <w:lang w:val="en-US"/>
              </w:rPr>
            </w:pPr>
            <w:r>
              <w:rPr>
                <w:rFonts w:cs="Arial"/>
                <w:b/>
                <w:lang w:val="en-US"/>
              </w:rPr>
              <w:t>Nom</w:t>
            </w:r>
          </w:p>
        </w:tc>
        <w:tc>
          <w:tcPr>
            <w:tcW w:w="1364" w:type="dxa"/>
            <w:tcBorders>
              <w:top w:val="single" w:sz="4" w:space="0" w:color="auto"/>
              <w:left w:val="single" w:sz="4" w:space="0" w:color="auto"/>
              <w:bottom w:val="single" w:sz="4" w:space="0" w:color="auto"/>
              <w:right w:val="single" w:sz="4" w:space="0" w:color="auto"/>
            </w:tcBorders>
            <w:shd w:val="clear" w:color="auto" w:fill="C0C0C0"/>
            <w:vAlign w:val="center"/>
          </w:tcPr>
          <w:p w:rsidR="00162CA2" w:rsidRPr="00894952" w:rsidRDefault="00162CA2" w:rsidP="00EA3D1C">
            <w:pPr>
              <w:rPr>
                <w:rFonts w:cs="Arial"/>
                <w:b/>
                <w:lang w:val="en-US"/>
              </w:rPr>
            </w:pPr>
            <w:r>
              <w:rPr>
                <w:rFonts w:cs="Arial"/>
                <w:b/>
                <w:lang w:val="en-US"/>
              </w:rPr>
              <w:t>Rôle</w:t>
            </w:r>
          </w:p>
        </w:tc>
      </w:tr>
      <w:tr w:rsidR="00162CA2" w:rsidRPr="00397F2D" w:rsidTr="0055655C">
        <w:tc>
          <w:tcPr>
            <w:tcW w:w="4088" w:type="dxa"/>
            <w:tcBorders>
              <w:top w:val="single" w:sz="4" w:space="0" w:color="auto"/>
              <w:bottom w:val="single" w:sz="4" w:space="0" w:color="auto"/>
            </w:tcBorders>
          </w:tcPr>
          <w:p w:rsidR="00162CA2" w:rsidRPr="0043524F" w:rsidRDefault="00397F2D" w:rsidP="00C63E25">
            <w:pPr>
              <w:spacing w:after="0"/>
              <w:rPr>
                <w:rFonts w:cs="Arial"/>
                <w:iCs/>
                <w:color w:val="0000FF"/>
                <w:lang w:val="en-US"/>
              </w:rPr>
            </w:pPr>
            <w:r w:rsidRPr="0043524F">
              <w:rPr>
                <w:rFonts w:cs="Arial"/>
                <w:iCs/>
                <w:color w:val="0000FF"/>
                <w:lang w:val="en-US"/>
              </w:rPr>
              <w:t>Client</w:t>
            </w:r>
          </w:p>
        </w:tc>
        <w:tc>
          <w:tcPr>
            <w:tcW w:w="2593" w:type="dxa"/>
            <w:tcBorders>
              <w:top w:val="single" w:sz="4" w:space="0" w:color="auto"/>
              <w:bottom w:val="single" w:sz="4" w:space="0" w:color="auto"/>
            </w:tcBorders>
          </w:tcPr>
          <w:p w:rsidR="00162CA2" w:rsidRPr="0043524F" w:rsidRDefault="00397F2D" w:rsidP="00C63E25">
            <w:pPr>
              <w:spacing w:after="0"/>
              <w:rPr>
                <w:rFonts w:cs="Arial"/>
              </w:rPr>
            </w:pPr>
            <w:r w:rsidRPr="0043524F">
              <w:rPr>
                <w:rFonts w:cs="Arial"/>
              </w:rPr>
              <w:t>C. Pasquier</w:t>
            </w:r>
          </w:p>
        </w:tc>
        <w:tc>
          <w:tcPr>
            <w:tcW w:w="1364" w:type="dxa"/>
            <w:tcBorders>
              <w:top w:val="single" w:sz="4" w:space="0" w:color="auto"/>
              <w:bottom w:val="single" w:sz="4" w:space="0" w:color="auto"/>
            </w:tcBorders>
          </w:tcPr>
          <w:p w:rsidR="00162CA2" w:rsidRPr="0043524F" w:rsidRDefault="00162CA2" w:rsidP="00C63E25">
            <w:pPr>
              <w:spacing w:after="0"/>
              <w:rPr>
                <w:rFonts w:cs="Arial"/>
                <w:iCs/>
                <w:color w:val="0000FF"/>
              </w:rPr>
            </w:pPr>
            <w:r w:rsidRPr="0043524F">
              <w:rPr>
                <w:rFonts w:cs="Arial"/>
                <w:iCs/>
                <w:color w:val="0000FF"/>
              </w:rPr>
              <w:t>Approbateur</w:t>
            </w:r>
          </w:p>
        </w:tc>
      </w:tr>
      <w:tr w:rsidR="00397F2D" w:rsidRPr="00397F2D" w:rsidTr="0055655C">
        <w:tc>
          <w:tcPr>
            <w:tcW w:w="4088" w:type="dxa"/>
            <w:tcBorders>
              <w:top w:val="single" w:sz="4" w:space="0" w:color="auto"/>
              <w:bottom w:val="single" w:sz="4" w:space="0" w:color="auto"/>
            </w:tcBorders>
          </w:tcPr>
          <w:p w:rsidR="00397F2D" w:rsidRPr="0043524F" w:rsidRDefault="00397F2D" w:rsidP="00C63E25">
            <w:pPr>
              <w:spacing w:after="0"/>
              <w:rPr>
                <w:rFonts w:cs="Arial"/>
                <w:iCs/>
                <w:color w:val="0000FF"/>
              </w:rPr>
            </w:pPr>
            <w:r w:rsidRPr="0043524F">
              <w:rPr>
                <w:rFonts w:cs="Arial"/>
                <w:iCs/>
                <w:color w:val="0000FF"/>
              </w:rPr>
              <w:t>Tuteur technique</w:t>
            </w:r>
          </w:p>
        </w:tc>
        <w:tc>
          <w:tcPr>
            <w:tcW w:w="2593" w:type="dxa"/>
            <w:tcBorders>
              <w:top w:val="single" w:sz="4" w:space="0" w:color="auto"/>
              <w:bottom w:val="single" w:sz="4" w:space="0" w:color="auto"/>
            </w:tcBorders>
          </w:tcPr>
          <w:p w:rsidR="00397F2D" w:rsidRPr="0043524F" w:rsidRDefault="00397F2D" w:rsidP="00C63E25">
            <w:pPr>
              <w:spacing w:after="0"/>
              <w:rPr>
                <w:rFonts w:cs="Arial"/>
              </w:rPr>
            </w:pPr>
            <w:r w:rsidRPr="0043524F">
              <w:rPr>
                <w:rFonts w:cs="Arial"/>
              </w:rPr>
              <w:t>C. Pasquier</w:t>
            </w:r>
          </w:p>
        </w:tc>
        <w:tc>
          <w:tcPr>
            <w:tcW w:w="1364" w:type="dxa"/>
            <w:tcBorders>
              <w:top w:val="single" w:sz="4" w:space="0" w:color="auto"/>
              <w:bottom w:val="single" w:sz="4" w:space="0" w:color="auto"/>
            </w:tcBorders>
          </w:tcPr>
          <w:p w:rsidR="00397F2D" w:rsidRPr="0043524F" w:rsidRDefault="00397F2D" w:rsidP="00C63E25">
            <w:pPr>
              <w:spacing w:after="0"/>
              <w:rPr>
                <w:rFonts w:cs="Arial"/>
                <w:iCs/>
                <w:color w:val="0000FF"/>
              </w:rPr>
            </w:pPr>
            <w:r w:rsidRPr="0043524F">
              <w:rPr>
                <w:rFonts w:cs="Arial"/>
                <w:iCs/>
                <w:color w:val="0000FF"/>
              </w:rPr>
              <w:t>Approbateur</w:t>
            </w:r>
          </w:p>
        </w:tc>
      </w:tr>
      <w:tr w:rsidR="00397F2D" w:rsidRPr="00397F2D" w:rsidTr="0055655C">
        <w:tc>
          <w:tcPr>
            <w:tcW w:w="4088" w:type="dxa"/>
            <w:tcBorders>
              <w:top w:val="single" w:sz="4" w:space="0" w:color="auto"/>
              <w:bottom w:val="single" w:sz="4" w:space="0" w:color="auto"/>
            </w:tcBorders>
          </w:tcPr>
          <w:p w:rsidR="00397F2D" w:rsidRPr="0043524F" w:rsidRDefault="00397F2D" w:rsidP="00C63E25">
            <w:pPr>
              <w:spacing w:after="0"/>
              <w:rPr>
                <w:rFonts w:cs="Arial"/>
                <w:iCs/>
                <w:color w:val="0000FF"/>
              </w:rPr>
            </w:pPr>
            <w:r w:rsidRPr="0043524F">
              <w:rPr>
                <w:rFonts w:cs="Arial"/>
                <w:iCs/>
                <w:color w:val="0000FF"/>
              </w:rPr>
              <w:t>Tuteur industriel</w:t>
            </w:r>
          </w:p>
        </w:tc>
        <w:tc>
          <w:tcPr>
            <w:tcW w:w="2593" w:type="dxa"/>
            <w:tcBorders>
              <w:top w:val="single" w:sz="4" w:space="0" w:color="auto"/>
              <w:bottom w:val="single" w:sz="4" w:space="0" w:color="auto"/>
            </w:tcBorders>
          </w:tcPr>
          <w:p w:rsidR="00397F2D" w:rsidRPr="0043524F" w:rsidRDefault="00397F2D" w:rsidP="00C63E25">
            <w:pPr>
              <w:spacing w:after="0"/>
              <w:rPr>
                <w:rFonts w:cs="Arial"/>
              </w:rPr>
            </w:pPr>
            <w:r w:rsidRPr="0043524F">
              <w:rPr>
                <w:rFonts w:cs="Arial"/>
              </w:rPr>
              <w:t xml:space="preserve">I. </w:t>
            </w:r>
            <w:r w:rsidR="00616B08" w:rsidRPr="0043524F">
              <w:rPr>
                <w:rFonts w:cs="Arial"/>
              </w:rPr>
              <w:t>Goi</w:t>
            </w:r>
          </w:p>
        </w:tc>
        <w:tc>
          <w:tcPr>
            <w:tcW w:w="1364" w:type="dxa"/>
            <w:tcBorders>
              <w:top w:val="single" w:sz="4" w:space="0" w:color="auto"/>
              <w:bottom w:val="single" w:sz="4" w:space="0" w:color="auto"/>
            </w:tcBorders>
          </w:tcPr>
          <w:p w:rsidR="00397F2D" w:rsidRPr="0043524F" w:rsidRDefault="00397F2D" w:rsidP="00C63E25">
            <w:pPr>
              <w:spacing w:after="0"/>
              <w:rPr>
                <w:rFonts w:cs="Arial"/>
                <w:iCs/>
                <w:color w:val="0000FF"/>
              </w:rPr>
            </w:pPr>
            <w:r w:rsidRPr="0043524F">
              <w:rPr>
                <w:rFonts w:cs="Arial"/>
                <w:iCs/>
                <w:color w:val="0000FF"/>
              </w:rPr>
              <w:t>Approbateur</w:t>
            </w:r>
          </w:p>
        </w:tc>
      </w:tr>
      <w:tr w:rsidR="00397F2D" w:rsidRPr="00397F2D" w:rsidTr="0055655C">
        <w:tc>
          <w:tcPr>
            <w:tcW w:w="4088" w:type="dxa"/>
            <w:tcBorders>
              <w:top w:val="single" w:sz="4" w:space="0" w:color="auto"/>
              <w:bottom w:val="single" w:sz="4" w:space="0" w:color="auto"/>
            </w:tcBorders>
          </w:tcPr>
          <w:p w:rsidR="00397F2D" w:rsidRPr="0043524F" w:rsidRDefault="00397F2D" w:rsidP="00C63E25">
            <w:pPr>
              <w:spacing w:after="0"/>
              <w:rPr>
                <w:rFonts w:cs="Arial"/>
                <w:iCs/>
                <w:color w:val="0000FF"/>
              </w:rPr>
            </w:pPr>
            <w:r w:rsidRPr="0043524F">
              <w:rPr>
                <w:rFonts w:cs="Arial"/>
                <w:iCs/>
                <w:color w:val="0000FF"/>
              </w:rPr>
              <w:t>Etudiant</w:t>
            </w:r>
            <w:r w:rsidR="0043524F">
              <w:rPr>
                <w:rFonts w:cs="Arial"/>
                <w:iCs/>
                <w:color w:val="0000FF"/>
              </w:rPr>
              <w:t xml:space="preserve"> Polytech</w:t>
            </w:r>
          </w:p>
        </w:tc>
        <w:tc>
          <w:tcPr>
            <w:tcW w:w="2593" w:type="dxa"/>
            <w:tcBorders>
              <w:top w:val="single" w:sz="4" w:space="0" w:color="auto"/>
              <w:bottom w:val="single" w:sz="4" w:space="0" w:color="auto"/>
            </w:tcBorders>
          </w:tcPr>
          <w:p w:rsidR="00397F2D" w:rsidRPr="0043524F" w:rsidRDefault="00397F2D" w:rsidP="00C63E25">
            <w:pPr>
              <w:spacing w:after="0"/>
              <w:rPr>
                <w:rFonts w:cs="Arial"/>
              </w:rPr>
            </w:pPr>
            <w:r w:rsidRPr="0043524F">
              <w:rPr>
                <w:rFonts w:cs="Arial"/>
              </w:rPr>
              <w:t>P. Flodrops</w:t>
            </w:r>
          </w:p>
        </w:tc>
        <w:tc>
          <w:tcPr>
            <w:tcW w:w="1364" w:type="dxa"/>
            <w:tcBorders>
              <w:top w:val="single" w:sz="4" w:space="0" w:color="auto"/>
              <w:bottom w:val="single" w:sz="4" w:space="0" w:color="auto"/>
            </w:tcBorders>
          </w:tcPr>
          <w:p w:rsidR="00397F2D" w:rsidRPr="0043524F" w:rsidRDefault="00397F2D" w:rsidP="00C63E25">
            <w:pPr>
              <w:spacing w:after="0"/>
              <w:rPr>
                <w:rFonts w:cs="Arial"/>
                <w:iCs/>
                <w:color w:val="0000FF"/>
              </w:rPr>
            </w:pPr>
            <w:r w:rsidRPr="0043524F">
              <w:rPr>
                <w:rFonts w:cs="Arial"/>
                <w:iCs/>
                <w:color w:val="0000FF"/>
              </w:rPr>
              <w:t>Rédacteur</w:t>
            </w:r>
          </w:p>
        </w:tc>
      </w:tr>
      <w:tr w:rsidR="00397F2D" w:rsidRPr="00397F2D" w:rsidTr="0055655C">
        <w:tc>
          <w:tcPr>
            <w:tcW w:w="4088" w:type="dxa"/>
            <w:tcBorders>
              <w:top w:val="single" w:sz="4" w:space="0" w:color="auto"/>
            </w:tcBorders>
          </w:tcPr>
          <w:p w:rsidR="00397F2D" w:rsidRPr="0043524F" w:rsidRDefault="00397F2D" w:rsidP="00C63E25">
            <w:pPr>
              <w:spacing w:after="0"/>
              <w:rPr>
                <w:rFonts w:cs="Arial"/>
                <w:iCs/>
                <w:color w:val="0000FF"/>
              </w:rPr>
            </w:pPr>
            <w:r w:rsidRPr="0043524F">
              <w:rPr>
                <w:rFonts w:cs="Arial"/>
                <w:iCs/>
                <w:color w:val="0000FF"/>
              </w:rPr>
              <w:t>Etudiant</w:t>
            </w:r>
            <w:r w:rsidR="0043524F">
              <w:rPr>
                <w:rFonts w:cs="Arial"/>
                <w:iCs/>
                <w:color w:val="0000FF"/>
              </w:rPr>
              <w:t xml:space="preserve"> Polytech</w:t>
            </w:r>
          </w:p>
        </w:tc>
        <w:tc>
          <w:tcPr>
            <w:tcW w:w="2593" w:type="dxa"/>
            <w:tcBorders>
              <w:top w:val="single" w:sz="4" w:space="0" w:color="auto"/>
            </w:tcBorders>
          </w:tcPr>
          <w:p w:rsidR="00397F2D" w:rsidRPr="0043524F" w:rsidRDefault="00397F2D" w:rsidP="00C63E25">
            <w:pPr>
              <w:spacing w:after="0"/>
              <w:rPr>
                <w:rFonts w:cs="Arial"/>
              </w:rPr>
            </w:pPr>
            <w:r w:rsidRPr="0043524F">
              <w:rPr>
                <w:rFonts w:cs="Arial"/>
              </w:rPr>
              <w:t>C. Brière</w:t>
            </w:r>
          </w:p>
        </w:tc>
        <w:tc>
          <w:tcPr>
            <w:tcW w:w="1364" w:type="dxa"/>
            <w:tcBorders>
              <w:top w:val="single" w:sz="4" w:space="0" w:color="auto"/>
            </w:tcBorders>
          </w:tcPr>
          <w:p w:rsidR="00397F2D" w:rsidRPr="0043524F" w:rsidRDefault="00397F2D" w:rsidP="00C63E25">
            <w:pPr>
              <w:spacing w:after="0"/>
              <w:rPr>
                <w:rFonts w:cs="Arial"/>
                <w:iCs/>
                <w:color w:val="0000FF"/>
              </w:rPr>
            </w:pPr>
            <w:r w:rsidRPr="0043524F">
              <w:rPr>
                <w:rFonts w:cs="Arial"/>
                <w:iCs/>
                <w:color w:val="0000FF"/>
              </w:rPr>
              <w:t>Rédacteur</w:t>
            </w:r>
          </w:p>
        </w:tc>
      </w:tr>
    </w:tbl>
    <w:p w:rsidR="000C201E" w:rsidRPr="000C201E" w:rsidRDefault="000C201E" w:rsidP="00EF6893">
      <w:pPr>
        <w:tabs>
          <w:tab w:val="left" w:pos="2835"/>
          <w:tab w:val="left" w:pos="6521"/>
        </w:tabs>
      </w:pPr>
    </w:p>
    <w:p w:rsidR="00591412" w:rsidRDefault="00397F2D" w:rsidP="008A5EF9">
      <w:pPr>
        <w:pStyle w:val="Titre1"/>
      </w:pPr>
      <w:bookmarkStart w:id="3" w:name="_Toc445193836"/>
      <w:r>
        <w:t>3</w:t>
      </w:r>
      <w:r w:rsidR="008A5EF9" w:rsidRPr="008A5EF9">
        <w:t>.</w:t>
      </w:r>
      <w:r w:rsidR="008A5EF9">
        <w:t xml:space="preserve"> </w:t>
      </w:r>
      <w:r w:rsidR="00591412" w:rsidRPr="00376FAA">
        <w:t>Contexte</w:t>
      </w:r>
      <w:bookmarkEnd w:id="3"/>
      <w:r w:rsidR="00591412" w:rsidRPr="00376FAA">
        <w:t xml:space="preserve"> </w:t>
      </w:r>
    </w:p>
    <w:p w:rsidR="00376FAA" w:rsidRDefault="00D12903" w:rsidP="00807150">
      <w:pPr>
        <w:jc w:val="both"/>
      </w:pPr>
      <w:r>
        <w:t xml:space="preserve">Dans le cadre de la réalisation de la thèse de </w:t>
      </w:r>
      <w:r w:rsidR="00427B08">
        <w:t>M</w:t>
      </w:r>
      <w:r w:rsidR="00EF1731">
        <w:t>onsieur</w:t>
      </w:r>
      <w:r w:rsidR="00427B08">
        <w:t xml:space="preserve"> </w:t>
      </w:r>
      <w:r w:rsidR="00EF1731" w:rsidRPr="00EF1731">
        <w:t>Abbas</w:t>
      </w:r>
      <w:r w:rsidR="00EF1731">
        <w:t xml:space="preserve"> Dehghanikiadehi </w:t>
      </w:r>
      <w:r w:rsidR="005D3182" w:rsidRPr="005D3182">
        <w:t>effectuée au sein de l’université Blaise Pascal</w:t>
      </w:r>
      <w:r w:rsidR="00503B25">
        <w:t>,</w:t>
      </w:r>
      <w:r w:rsidR="005D3182">
        <w:t xml:space="preserve"> dont le sujet </w:t>
      </w:r>
      <w:r w:rsidR="00376FAA">
        <w:t xml:space="preserve">est  </w:t>
      </w:r>
      <w:r w:rsidR="005D3182">
        <w:t xml:space="preserve">énoncé </w:t>
      </w:r>
      <w:r w:rsidR="00376FAA">
        <w:t xml:space="preserve">au </w:t>
      </w:r>
      <w:r w:rsidR="008A5EF9">
        <w:t>paragraphe suivant</w:t>
      </w:r>
      <w:r w:rsidR="00376FAA">
        <w:t xml:space="preserve">. </w:t>
      </w:r>
      <w:r>
        <w:t>Monsieur C. Pasquier</w:t>
      </w:r>
      <w:r w:rsidR="00376FAA">
        <w:t xml:space="preserve">, notre </w:t>
      </w:r>
      <w:r w:rsidR="00165957">
        <w:t>client, exprime</w:t>
      </w:r>
      <w:r w:rsidR="00807150">
        <w:t xml:space="preserve"> le besoin d’acquérir</w:t>
      </w:r>
      <w:r>
        <w:t xml:space="preserve"> </w:t>
      </w:r>
      <w:r w:rsidR="00165957">
        <w:t>différentes caractéristiques physiques sur les variateurs de puissance permettant la commande d’un moteur triphasé faisant l’objet de l’étude</w:t>
      </w:r>
      <w:r w:rsidR="005D3182">
        <w:t xml:space="preserve"> : tensions, courants, couple, puissance, température. </w:t>
      </w:r>
      <w:r w:rsidR="00165957">
        <w:t>Notre client possède à ce jour tous les capteurs permettant l’acquisition de ces grandeurs mais de façon séparée ; ce qui ne permet pas de voir assez précisément la corrélation entre la commande appliqué</w:t>
      </w:r>
      <w:r w:rsidR="00887117">
        <w:t>e sur les variateurs de puissance et le comportement du moteur induit par cette commande.</w:t>
      </w:r>
    </w:p>
    <w:p w:rsidR="00376FAA" w:rsidRDefault="00397F2D" w:rsidP="00376FAA">
      <w:pPr>
        <w:pStyle w:val="Titre1"/>
      </w:pPr>
      <w:bookmarkStart w:id="4" w:name="_Toc445193837"/>
      <w:r>
        <w:t>4</w:t>
      </w:r>
      <w:r w:rsidR="004D7A54">
        <w:t>.</w:t>
      </w:r>
      <w:r w:rsidR="00376FAA">
        <w:t xml:space="preserve"> Documents de référence</w:t>
      </w:r>
      <w:bookmarkEnd w:id="4"/>
      <w:r w:rsidR="00376FAA">
        <w:t> </w:t>
      </w:r>
    </w:p>
    <w:p w:rsidR="005D3182" w:rsidRDefault="00376FAA" w:rsidP="00807150">
      <w:pPr>
        <w:jc w:val="both"/>
      </w:pPr>
      <w:r>
        <w:t>S</w:t>
      </w:r>
      <w:r w:rsidR="005D3182">
        <w:t xml:space="preserve">ujet de la thèse de Monsieur </w:t>
      </w:r>
      <w:r w:rsidR="005D3182" w:rsidRPr="00EF1731">
        <w:t>Abbas</w:t>
      </w:r>
      <w:r w:rsidR="005D3182">
        <w:t xml:space="preserve"> Dehghanikiadehi :</w:t>
      </w:r>
    </w:p>
    <w:p w:rsidR="005D3182" w:rsidRDefault="005D3182" w:rsidP="008A5EF9">
      <w:pPr>
        <w:jc w:val="both"/>
        <w:rPr>
          <w:i/>
        </w:rPr>
      </w:pPr>
      <w:r>
        <w:rPr>
          <w:i/>
        </w:rPr>
        <w:t>« </w:t>
      </w:r>
      <w:r w:rsidRPr="00EF1731">
        <w:rPr>
          <w:i/>
        </w:rPr>
        <w:t>Commande vectorielle innovante pour véhicules électriques ou hybrides »</w:t>
      </w:r>
      <w:r w:rsidR="00165957">
        <w:rPr>
          <w:i/>
        </w:rPr>
        <w:t> :</w:t>
      </w:r>
      <w:r>
        <w:rPr>
          <w:i/>
        </w:rPr>
        <w:br/>
      </w:r>
      <w:r w:rsidRPr="00EF1731">
        <w:rPr>
          <w:i/>
        </w:rPr>
        <w:t xml:space="preserve">L'idée </w:t>
      </w:r>
      <w:r>
        <w:rPr>
          <w:i/>
        </w:rPr>
        <w:t xml:space="preserve"> de cette thèse </w:t>
      </w:r>
      <w:r w:rsidRPr="00EF1731">
        <w:rPr>
          <w:i/>
        </w:rPr>
        <w:t>est de proposer plusieurs stratégies de commande innovantes pour le contrôle de moteurs électriques utilisés dans des véhicules électriques ou hybrides.</w:t>
      </w:r>
      <w:r>
        <w:rPr>
          <w:i/>
        </w:rPr>
        <w:t xml:space="preserve"> </w:t>
      </w:r>
      <w:r w:rsidRPr="00EF1731">
        <w:rPr>
          <w:i/>
        </w:rPr>
        <w:t>Ces stratégies ont pour but d'améliorer le rendement de la chaine de conversion électrique et d'améliorer les formes d’ondes de tension et de courant soit au niveau de la source (la batterie)</w:t>
      </w:r>
      <w:r w:rsidR="00376FAA">
        <w:rPr>
          <w:i/>
        </w:rPr>
        <w:t xml:space="preserve">, </w:t>
      </w:r>
      <w:r w:rsidRPr="00EF1731">
        <w:rPr>
          <w:i/>
        </w:rPr>
        <w:t xml:space="preserve">soit au niveau de la charge (le moteur). Ces améliorations auront également un impact direct sur le comportement </w:t>
      </w:r>
      <w:r>
        <w:rPr>
          <w:i/>
        </w:rPr>
        <w:t xml:space="preserve">électromagnétique </w:t>
      </w:r>
      <w:r w:rsidRPr="00EF1731">
        <w:rPr>
          <w:i/>
        </w:rPr>
        <w:t>des convertisseurs.</w:t>
      </w:r>
    </w:p>
    <w:p w:rsidR="00F24835" w:rsidRDefault="00397F2D" w:rsidP="004D7A54">
      <w:pPr>
        <w:pStyle w:val="Titre1"/>
      </w:pPr>
      <w:bookmarkStart w:id="5" w:name="_Toc445193838"/>
      <w:r>
        <w:lastRenderedPageBreak/>
        <w:t>5</w:t>
      </w:r>
      <w:r w:rsidR="004D7A54">
        <w:t xml:space="preserve">. </w:t>
      </w:r>
      <w:r w:rsidR="00C50BF4">
        <w:t>Objectif</w:t>
      </w:r>
      <w:r w:rsidR="00F50AF4">
        <w:t>s</w:t>
      </w:r>
      <w:r w:rsidR="00C50BF4">
        <w:t> </w:t>
      </w:r>
      <w:r w:rsidR="008A5EF9">
        <w:t>du projet</w:t>
      </w:r>
      <w:bookmarkEnd w:id="5"/>
      <w:r w:rsidR="008A5EF9">
        <w:t xml:space="preserve"> </w:t>
      </w:r>
    </w:p>
    <w:p w:rsidR="00DC7BC5" w:rsidRDefault="00F24835" w:rsidP="004D7A54">
      <w:pPr>
        <w:jc w:val="both"/>
      </w:pPr>
      <w:r>
        <w:t xml:space="preserve">Le but </w:t>
      </w:r>
      <w:r w:rsidR="00FE4FBD">
        <w:t>de ce</w:t>
      </w:r>
      <w:r>
        <w:t xml:space="preserve"> projet </w:t>
      </w:r>
      <w:r w:rsidR="00FE4FBD">
        <w:t>d’acquisition rapide multivoies</w:t>
      </w:r>
      <w:r w:rsidR="000F4EBE">
        <w:t xml:space="preserve"> </w:t>
      </w:r>
      <w:r>
        <w:t>est</w:t>
      </w:r>
      <w:r w:rsidR="000F4EBE">
        <w:t xml:space="preserve"> d’avoir </w:t>
      </w:r>
      <w:r w:rsidR="00A7692E">
        <w:t>livré</w:t>
      </w:r>
      <w:r w:rsidR="000F4EBE">
        <w:t>,</w:t>
      </w:r>
      <w:r>
        <w:t xml:space="preserve"> </w:t>
      </w:r>
      <w:r w:rsidR="000F4EBE">
        <w:t xml:space="preserve">pour le 16 janvier 2017 au plus tard, </w:t>
      </w:r>
      <w:r>
        <w:t>un dispositif dédié permettant l’acquisition, le stockage et la restitution notamment sous forme graphique des grandeurs physiques demandées par le cl</w:t>
      </w:r>
      <w:r w:rsidR="00286AB0">
        <w:t>ient</w:t>
      </w:r>
      <w:r w:rsidR="00887117">
        <w:rPr>
          <w:vertAlign w:val="superscript"/>
        </w:rPr>
        <w:t>1</w:t>
      </w:r>
      <w:r w:rsidR="00DC7BC5">
        <w:t>.</w:t>
      </w:r>
    </w:p>
    <w:p w:rsidR="008A5EF9" w:rsidRDefault="00C63E25" w:rsidP="004D7A54">
      <w:pPr>
        <w:jc w:val="both"/>
      </w:pPr>
      <w:r w:rsidRPr="00DC7BC5">
        <w:t xml:space="preserve"> </w:t>
      </w:r>
      <w:r w:rsidR="00887117" w:rsidRPr="00887117">
        <w:rPr>
          <w:vertAlign w:val="superscript"/>
        </w:rPr>
        <w:t>1</w:t>
      </w:r>
      <w:r w:rsidR="00887117">
        <w:rPr>
          <w:vertAlign w:val="superscript"/>
        </w:rPr>
        <w:t> </w:t>
      </w:r>
      <w:r w:rsidR="00887117">
        <w:t xml:space="preserve">: </w:t>
      </w:r>
      <w:r w:rsidR="00DC7BC5">
        <w:t xml:space="preserve">Grandeurs physiques demandées par le client </w:t>
      </w:r>
      <w:r w:rsidR="008A5EF9">
        <w:t>:</w:t>
      </w:r>
    </w:p>
    <w:p w:rsidR="008A5EF9" w:rsidRDefault="008A5EF9" w:rsidP="008A5EF9">
      <w:pPr>
        <w:pStyle w:val="Paragraphedeliste"/>
        <w:numPr>
          <w:ilvl w:val="0"/>
          <w:numId w:val="1"/>
        </w:numPr>
      </w:pPr>
      <w:r>
        <w:t>6 tensions simples</w:t>
      </w:r>
    </w:p>
    <w:p w:rsidR="008A5EF9" w:rsidRDefault="008A5EF9" w:rsidP="008A5EF9">
      <w:pPr>
        <w:pStyle w:val="Paragraphedeliste"/>
        <w:numPr>
          <w:ilvl w:val="0"/>
          <w:numId w:val="1"/>
        </w:numPr>
      </w:pPr>
      <w:r>
        <w:t>6 tensions de commandes</w:t>
      </w:r>
    </w:p>
    <w:p w:rsidR="008A5EF9" w:rsidRDefault="008A5EF9" w:rsidP="008A5EF9">
      <w:pPr>
        <w:pStyle w:val="Paragraphedeliste"/>
        <w:numPr>
          <w:ilvl w:val="0"/>
          <w:numId w:val="1"/>
        </w:numPr>
      </w:pPr>
      <w:r>
        <w:t>6 courants</w:t>
      </w:r>
    </w:p>
    <w:p w:rsidR="008A5EF9" w:rsidRDefault="008A5EF9" w:rsidP="008A5EF9">
      <w:pPr>
        <w:pStyle w:val="Paragraphedeliste"/>
        <w:numPr>
          <w:ilvl w:val="0"/>
          <w:numId w:val="1"/>
        </w:numPr>
      </w:pPr>
      <w:r>
        <w:t>Un couple moteur</w:t>
      </w:r>
    </w:p>
    <w:p w:rsidR="008A5EF9" w:rsidRDefault="008A5EF9" w:rsidP="008A5EF9">
      <w:pPr>
        <w:pStyle w:val="Paragraphedeliste"/>
        <w:numPr>
          <w:ilvl w:val="0"/>
          <w:numId w:val="1"/>
        </w:numPr>
      </w:pPr>
      <w:r>
        <w:t xml:space="preserve">Vitesse  </w:t>
      </w:r>
      <w:r w:rsidR="00E73807">
        <w:t>du moteur</w:t>
      </w:r>
    </w:p>
    <w:p w:rsidR="008A5EF9" w:rsidRDefault="008A5EF9" w:rsidP="008A5EF9">
      <w:pPr>
        <w:pStyle w:val="Paragraphedeliste"/>
        <w:numPr>
          <w:ilvl w:val="0"/>
          <w:numId w:val="1"/>
        </w:numPr>
      </w:pPr>
      <w:r>
        <w:t>Une puissance motrice</w:t>
      </w:r>
    </w:p>
    <w:p w:rsidR="008A5EF9" w:rsidRDefault="008A5EF9" w:rsidP="008A5EF9">
      <w:pPr>
        <w:pStyle w:val="Paragraphedeliste"/>
        <w:numPr>
          <w:ilvl w:val="0"/>
          <w:numId w:val="1"/>
        </w:numPr>
      </w:pPr>
      <w:r>
        <w:t>Température (optionnel)</w:t>
      </w:r>
    </w:p>
    <w:p w:rsidR="00C63E25" w:rsidRPr="00C63E25" w:rsidRDefault="00C63E25" w:rsidP="00C63E25">
      <w:pPr>
        <w:jc w:val="both"/>
      </w:pPr>
      <w:r w:rsidRPr="00C63E25">
        <w:t xml:space="preserve">Le client souhaite pouvoir observer de façon graphique l’évolution temporelle de ces paramètres  afin de pouvoir les exploiter et identifier certains modes de fonctionnement du moteur sur une durée qu’il  pourra régler à sa guise. </w:t>
      </w:r>
    </w:p>
    <w:p w:rsidR="00C63E25" w:rsidRPr="00C63E25" w:rsidRDefault="00C63E25" w:rsidP="00C63E25">
      <w:pPr>
        <w:jc w:val="both"/>
      </w:pPr>
      <w:r w:rsidRPr="00C63E25">
        <w:t>Le problème de notre client est qu’il possède chacun des capteurs permettant d’acquérir ces différentes valeurs mais l’acquisition de celles-ci se fait séparément, sur une période trop courte et  non paramétrable.</w:t>
      </w:r>
    </w:p>
    <w:p w:rsidR="00D92805" w:rsidRPr="0060475C" w:rsidRDefault="00D92805" w:rsidP="00C63E25">
      <w:pPr>
        <w:rPr>
          <w:b/>
          <w:u w:val="single"/>
        </w:rPr>
      </w:pPr>
      <w:r w:rsidRPr="0060475C">
        <w:rPr>
          <w:b/>
          <w:u w:val="single"/>
        </w:rPr>
        <w:t>Exemple de l’attendu sur des mesures fictives</w:t>
      </w:r>
      <w:r w:rsidR="0060475C">
        <w:rPr>
          <w:b/>
          <w:u w:val="single"/>
        </w:rPr>
        <w:t xml:space="preserve"> (non représentatives des valeurs réelles à ce stade)</w:t>
      </w:r>
    </w:p>
    <w:p w:rsidR="006C09BD" w:rsidRDefault="006C09BD" w:rsidP="00C63E25">
      <w:r>
        <w:t>Situation actuelle : acquisition des mesures séparément sur une période trop courte</w:t>
      </w:r>
      <w:r w:rsidR="0060475C">
        <w:t> : une seule mesure à un instant t :</w:t>
      </w:r>
    </w:p>
    <w:p w:rsidR="006C09BD" w:rsidRDefault="006C09BD" w:rsidP="00C63E25">
      <w:r>
        <w:rPr>
          <w:noProof/>
          <w:lang w:eastAsia="fr-FR"/>
        </w:rPr>
        <w:drawing>
          <wp:inline distT="0" distB="0" distL="0" distR="0" wp14:anchorId="4DBCB4D2" wp14:editId="5B71C184">
            <wp:extent cx="4572000" cy="2743200"/>
            <wp:effectExtent l="0" t="0" r="19050" b="190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09BD" w:rsidRDefault="006C09BD" w:rsidP="00C63E25">
      <w:r>
        <w:lastRenderedPageBreak/>
        <w:t>Situation attendue : acquisition des mesures simultanées sur une période paramétrée</w:t>
      </w:r>
      <w:r w:rsidR="0060475C">
        <w:t> : 7</w:t>
      </w:r>
      <w:r>
        <w:t xml:space="preserve"> mesures à un </w:t>
      </w:r>
      <w:r w:rsidR="0060475C">
        <w:t>instant t dont une facultative (la t°) :</w:t>
      </w:r>
      <w:r w:rsidR="0060475C">
        <w:rPr>
          <w:noProof/>
          <w:lang w:eastAsia="fr-FR"/>
        </w:rPr>
        <w:drawing>
          <wp:inline distT="0" distB="0" distL="0" distR="0" wp14:anchorId="3619CE01" wp14:editId="1700C92B">
            <wp:extent cx="5305425" cy="3271838"/>
            <wp:effectExtent l="0" t="0" r="9525" b="2413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2805" w:rsidRDefault="0060475C" w:rsidP="00C63E25">
      <w:r>
        <w:t>L’échelle de représentation graphique pourra être adaptée en fonction des valeurs collectées.</w:t>
      </w:r>
    </w:p>
    <w:p w:rsidR="0060475C" w:rsidRDefault="0060475C" w:rsidP="00C63E25">
      <w:r>
        <w:t>On passe donc d’une photo instantanée (situation actuelle) à une historisation des mesures sur une période.</w:t>
      </w:r>
    </w:p>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BA3AA6" w:rsidRDefault="00BA3AA6" w:rsidP="00C63E25"/>
    <w:p w:rsidR="004C1811" w:rsidRDefault="00397F2D" w:rsidP="004C1811">
      <w:pPr>
        <w:pStyle w:val="Titre1"/>
      </w:pPr>
      <w:bookmarkStart w:id="6" w:name="_Toc445193839"/>
      <w:r>
        <w:lastRenderedPageBreak/>
        <w:t>6</w:t>
      </w:r>
      <w:r w:rsidR="004C1811">
        <w:t>. Processus global</w:t>
      </w:r>
      <w:bookmarkEnd w:id="6"/>
      <w:r w:rsidR="004C1811">
        <w:t xml:space="preserve"> </w:t>
      </w:r>
    </w:p>
    <w:p w:rsidR="00165957" w:rsidRDefault="00165957" w:rsidP="00165957"/>
    <w:p w:rsidR="00165957" w:rsidRPr="00165957" w:rsidRDefault="00165957" w:rsidP="00165957"/>
    <w:tbl>
      <w:tblPr>
        <w:tblStyle w:val="Grilledutableau"/>
        <w:tblW w:w="10523" w:type="dxa"/>
        <w:tblInd w:w="-776" w:type="dxa"/>
        <w:tblLook w:val="04A0" w:firstRow="1" w:lastRow="0" w:firstColumn="1" w:lastColumn="0" w:noHBand="0" w:noVBand="1"/>
      </w:tblPr>
      <w:tblGrid>
        <w:gridCol w:w="10523"/>
      </w:tblGrid>
      <w:tr w:rsidR="004C1811" w:rsidTr="00814509">
        <w:trPr>
          <w:trHeight w:val="4102"/>
        </w:trPr>
        <w:tc>
          <w:tcPr>
            <w:tcW w:w="10523" w:type="dxa"/>
          </w:tcPr>
          <w:p w:rsidR="004C1811" w:rsidRDefault="001B5906" w:rsidP="004C1811">
            <w:r>
              <w:rPr>
                <w:noProof/>
                <w:lang w:eastAsia="fr-FR"/>
              </w:rPr>
              <w:drawing>
                <wp:inline distT="0" distB="0" distL="0" distR="0" wp14:anchorId="14323111" wp14:editId="649126BA">
                  <wp:extent cx="6517005" cy="4011295"/>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005" cy="4011295"/>
                          </a:xfrm>
                          <a:prstGeom prst="rect">
                            <a:avLst/>
                          </a:prstGeom>
                          <a:noFill/>
                        </pic:spPr>
                      </pic:pic>
                    </a:graphicData>
                  </a:graphic>
                </wp:inline>
              </w:drawing>
            </w:r>
          </w:p>
          <w:p w:rsidR="00814509" w:rsidRDefault="00814509" w:rsidP="004C1811"/>
        </w:tc>
      </w:tr>
    </w:tbl>
    <w:p w:rsidR="004F6B60" w:rsidRDefault="004F6B60" w:rsidP="004C1811"/>
    <w:p w:rsidR="004276A5" w:rsidRDefault="00397F2D" w:rsidP="004276A5">
      <w:pPr>
        <w:pStyle w:val="Titre1"/>
      </w:pPr>
      <w:bookmarkStart w:id="7" w:name="_Toc445193840"/>
      <w:r>
        <w:t>7</w:t>
      </w:r>
      <w:r w:rsidR="004276A5">
        <w:t>. Besoin détaillé  / Description fonctionnelle</w:t>
      </w:r>
      <w:bookmarkEnd w:id="7"/>
    </w:p>
    <w:p w:rsidR="008A5EF9" w:rsidRDefault="008A5EF9" w:rsidP="004D7A54">
      <w:pPr>
        <w:jc w:val="both"/>
      </w:pPr>
      <w:r>
        <w:t xml:space="preserve">Ce dispositif doit </w:t>
      </w:r>
      <w:r w:rsidR="004D7A54">
        <w:t>permettre d’</w:t>
      </w:r>
      <w:r>
        <w:t>acquérir ces données de façon simultanée, c’est-à-dire qu’elles doivent être « capturées »</w:t>
      </w:r>
      <w:r w:rsidRPr="00F24835">
        <w:t xml:space="preserve"> </w:t>
      </w:r>
      <w:r>
        <w:t xml:space="preserve">à un instant </w:t>
      </w:r>
      <w:r w:rsidRPr="00286AB0">
        <w:rPr>
          <w:b/>
        </w:rPr>
        <w:t>t</w:t>
      </w:r>
      <w:r>
        <w:t xml:space="preserve"> précis, toutes au même moment et à une fréquence d’échantillonnage en concordance avec la rapidité de changement d’état du moteur.</w:t>
      </w:r>
    </w:p>
    <w:p w:rsidR="008A5EF9" w:rsidRDefault="008A5EF9" w:rsidP="004D7A54">
      <w:pPr>
        <w:jc w:val="both"/>
      </w:pPr>
      <w:r>
        <w:t xml:space="preserve">Le système doit pouvoir également prendre en compte la durée d’acquisition souhaitée par le client tout en gardant une précision fine, qui devra être définie, sur la valeur des grandeurs mesurées. </w:t>
      </w:r>
    </w:p>
    <w:p w:rsidR="008F0A76" w:rsidRDefault="008F0A76" w:rsidP="004D7A54">
      <w:pPr>
        <w:jc w:val="both"/>
      </w:pPr>
      <w:r>
        <w:t>Le choix des capteurs à utiliser est imposé par le client, ce sont ceux utilisés lors des travaux pratiques en Génie Electrique à Polytech Clermont-Ferrand.</w:t>
      </w:r>
    </w:p>
    <w:p w:rsidR="008F0A76" w:rsidRDefault="008F0A76" w:rsidP="004D7A54">
      <w:pPr>
        <w:jc w:val="both"/>
      </w:pPr>
      <w:r>
        <w:t>Le système doit aussi pouvoir afficher en différé l’évolution temporelle des grandeurs acquises afin que le client puisse, au cours des manipulations sur le moteur, valider ou invalider cette manipulation.</w:t>
      </w:r>
    </w:p>
    <w:p w:rsidR="004E0EB8" w:rsidRDefault="00232B31" w:rsidP="004D7A54">
      <w:pPr>
        <w:jc w:val="both"/>
      </w:pPr>
      <w:r>
        <w:br w:type="column"/>
      </w:r>
      <w:r w:rsidR="005A595F">
        <w:lastRenderedPageBreak/>
        <w:t xml:space="preserve">Une fois l’acquisition terminée, le système doit pouvoir générer un ou plusieurs fichiers informatiques (fichier .txt) contenant toutes les acquisitions réalisées. Ce(s) fichier(s) doit(doivent) permettre au client de visualiser l’évolution des grandeurs physiques acquises grâce à un logiciel de modélisation mathématique (Matlab par exemple). Le support informatique (clé USB, carte mémoire SD, disque </w:t>
      </w:r>
      <w:r>
        <w:t>dur) sur</w:t>
      </w:r>
      <w:r w:rsidR="005A595F">
        <w:t xml:space="preserve"> lequel sont contenus </w:t>
      </w:r>
      <w:r>
        <w:t>les fichiers</w:t>
      </w:r>
      <w:r w:rsidR="005A595F">
        <w:t xml:space="preserve"> .txt générés n’est pas précisé pas le client.</w:t>
      </w:r>
    </w:p>
    <w:tbl>
      <w:tblPr>
        <w:tblStyle w:val="Grilledutableau"/>
        <w:tblW w:w="0" w:type="auto"/>
        <w:tblLook w:val="04A0" w:firstRow="1" w:lastRow="0" w:firstColumn="1" w:lastColumn="0" w:noHBand="0" w:noVBand="1"/>
      </w:tblPr>
      <w:tblGrid>
        <w:gridCol w:w="4606"/>
        <w:gridCol w:w="4606"/>
      </w:tblGrid>
      <w:tr w:rsidR="009F1D87" w:rsidRPr="004E0EB8" w:rsidTr="004E0EB8">
        <w:tc>
          <w:tcPr>
            <w:tcW w:w="4606" w:type="dxa"/>
            <w:shd w:val="clear" w:color="auto" w:fill="DEEAF6" w:themeFill="accent1" w:themeFillTint="33"/>
          </w:tcPr>
          <w:p w:rsidR="009F1D87" w:rsidRPr="004E0EB8" w:rsidRDefault="009F1D87" w:rsidP="004E0EB8">
            <w:pPr>
              <w:rPr>
                <w:rFonts w:ascii="Calibri" w:eastAsia="Times New Roman" w:hAnsi="Calibri" w:cs="Times New Roman"/>
                <w:b/>
                <w:color w:val="000000"/>
                <w:lang w:eastAsia="fr-FR"/>
              </w:rPr>
            </w:pPr>
            <w:r w:rsidRPr="004E0EB8">
              <w:rPr>
                <w:rFonts w:ascii="Calibri" w:eastAsia="Times New Roman" w:hAnsi="Calibri" w:cs="Times New Roman"/>
                <w:b/>
                <w:color w:val="000000"/>
                <w:lang w:eastAsia="fr-FR"/>
              </w:rPr>
              <w:t xml:space="preserve">Paramètres à </w:t>
            </w:r>
            <w:r w:rsidR="00AF1E01" w:rsidRPr="004E0EB8">
              <w:rPr>
                <w:rFonts w:ascii="Calibri" w:eastAsia="Times New Roman" w:hAnsi="Calibri" w:cs="Times New Roman"/>
                <w:b/>
                <w:color w:val="000000"/>
                <w:lang w:eastAsia="fr-FR"/>
              </w:rPr>
              <w:t>prendre en compte</w:t>
            </w:r>
          </w:p>
        </w:tc>
        <w:tc>
          <w:tcPr>
            <w:tcW w:w="4606" w:type="dxa"/>
            <w:shd w:val="clear" w:color="auto" w:fill="DEEAF6" w:themeFill="accent1" w:themeFillTint="33"/>
          </w:tcPr>
          <w:p w:rsidR="009F1D87" w:rsidRPr="004E0EB8" w:rsidRDefault="00DD0603" w:rsidP="004E0EB8">
            <w:pPr>
              <w:rPr>
                <w:rFonts w:ascii="Calibri" w:eastAsia="Times New Roman" w:hAnsi="Calibri" w:cs="Times New Roman"/>
                <w:b/>
                <w:color w:val="000000"/>
                <w:lang w:eastAsia="fr-FR"/>
              </w:rPr>
            </w:pPr>
            <w:r w:rsidRPr="004E0EB8">
              <w:rPr>
                <w:rFonts w:ascii="Calibri" w:eastAsia="Times New Roman" w:hAnsi="Calibri" w:cs="Times New Roman"/>
                <w:b/>
                <w:color w:val="000000"/>
                <w:lang w:eastAsia="fr-FR"/>
              </w:rPr>
              <w:t>Besoin client</w:t>
            </w:r>
          </w:p>
        </w:tc>
      </w:tr>
      <w:tr w:rsidR="00887117" w:rsidTr="009F1D87">
        <w:tc>
          <w:tcPr>
            <w:tcW w:w="4606" w:type="dxa"/>
          </w:tcPr>
          <w:p w:rsidR="00887117" w:rsidRDefault="00887117" w:rsidP="004D7A54">
            <w:pPr>
              <w:jc w:val="both"/>
            </w:pPr>
            <w:r>
              <w:t>Synchronisation des acquisitions</w:t>
            </w:r>
          </w:p>
        </w:tc>
        <w:tc>
          <w:tcPr>
            <w:tcW w:w="4606" w:type="dxa"/>
          </w:tcPr>
          <w:p w:rsidR="00887117" w:rsidRDefault="00887117" w:rsidP="009F1D87">
            <w:pPr>
              <w:jc w:val="both"/>
            </w:pPr>
            <w:r>
              <w:t>Toutes les grandeurs doivent être acquises de façon simultanée</w:t>
            </w:r>
          </w:p>
          <w:p w:rsidR="00887117" w:rsidRDefault="00887117" w:rsidP="009F1D87">
            <w:pPr>
              <w:jc w:val="both"/>
            </w:pPr>
          </w:p>
        </w:tc>
      </w:tr>
      <w:tr w:rsidR="00887117" w:rsidTr="009F1D87">
        <w:tc>
          <w:tcPr>
            <w:tcW w:w="4606" w:type="dxa"/>
          </w:tcPr>
          <w:p w:rsidR="00887117" w:rsidRDefault="00887117" w:rsidP="004D7A54">
            <w:pPr>
              <w:jc w:val="both"/>
            </w:pPr>
            <w:r>
              <w:t xml:space="preserve">Fréquence </w:t>
            </w:r>
            <w:r w:rsidR="008F0A76">
              <w:t xml:space="preserve">et rapidité </w:t>
            </w:r>
            <w:r>
              <w:t>d’acquisition</w:t>
            </w:r>
          </w:p>
        </w:tc>
        <w:tc>
          <w:tcPr>
            <w:tcW w:w="4606" w:type="dxa"/>
          </w:tcPr>
          <w:p w:rsidR="00887117" w:rsidRDefault="00887117" w:rsidP="009F1D87">
            <w:pPr>
              <w:jc w:val="both"/>
            </w:pPr>
            <w:r>
              <w:t xml:space="preserve">La fréquence d’acquisition doit permettre de distinguer deux valeurs séparées de </w:t>
            </w:r>
            <w:r w:rsidRPr="00887117">
              <w:rPr>
                <w:highlight w:val="yellow"/>
              </w:rPr>
              <w:t>2us</w:t>
            </w:r>
            <w:r>
              <w:t xml:space="preserve"> (microseconde) </w:t>
            </w:r>
          </w:p>
        </w:tc>
      </w:tr>
      <w:tr w:rsidR="009F1D87" w:rsidTr="009F1D87">
        <w:tc>
          <w:tcPr>
            <w:tcW w:w="4606" w:type="dxa"/>
          </w:tcPr>
          <w:p w:rsidR="009F1D87" w:rsidRDefault="009F1D87" w:rsidP="004D7A54">
            <w:pPr>
              <w:jc w:val="both"/>
            </w:pPr>
            <w:r>
              <w:t>Durée d’acquisition</w:t>
            </w:r>
          </w:p>
        </w:tc>
        <w:tc>
          <w:tcPr>
            <w:tcW w:w="4606" w:type="dxa"/>
          </w:tcPr>
          <w:p w:rsidR="009F1D87" w:rsidRDefault="009F1D87" w:rsidP="009F1D87">
            <w:pPr>
              <w:jc w:val="both"/>
            </w:pPr>
            <w:r>
              <w:t xml:space="preserve">Permettre </w:t>
            </w:r>
            <w:r w:rsidR="00887117">
              <w:t xml:space="preserve">la </w:t>
            </w:r>
            <w:r>
              <w:t xml:space="preserve">saisie par le client : </w:t>
            </w:r>
            <w:r w:rsidR="00675375">
              <w:t xml:space="preserve">valeurs </w:t>
            </w:r>
            <w:r>
              <w:t xml:space="preserve">min et max </w:t>
            </w:r>
          </w:p>
          <w:p w:rsidR="00DD0603" w:rsidRDefault="00DD0603" w:rsidP="009F1D87">
            <w:pPr>
              <w:jc w:val="both"/>
            </w:pPr>
          </w:p>
        </w:tc>
      </w:tr>
      <w:tr w:rsidR="009F1D87" w:rsidTr="009F1D87">
        <w:tc>
          <w:tcPr>
            <w:tcW w:w="4606" w:type="dxa"/>
          </w:tcPr>
          <w:p w:rsidR="009F1D87" w:rsidRDefault="00DD0603" w:rsidP="004D7A54">
            <w:pPr>
              <w:jc w:val="both"/>
            </w:pPr>
            <w:r>
              <w:t>Précision des mesures</w:t>
            </w:r>
          </w:p>
        </w:tc>
        <w:tc>
          <w:tcPr>
            <w:tcW w:w="4606" w:type="dxa"/>
          </w:tcPr>
          <w:p w:rsidR="009F1D87" w:rsidRDefault="00DD0603" w:rsidP="004D7A54">
            <w:pPr>
              <w:jc w:val="both"/>
            </w:pPr>
            <w:r>
              <w:t xml:space="preserve">Mesures définies à </w:t>
            </w:r>
            <w:r w:rsidR="00F10AA9">
              <w:rPr>
                <w:highlight w:val="yellow"/>
              </w:rPr>
              <w:t>+/- 10</w:t>
            </w:r>
            <w:r w:rsidRPr="00DD0603">
              <w:rPr>
                <w:highlight w:val="yellow"/>
              </w:rPr>
              <w:t>%</w:t>
            </w:r>
            <w:r>
              <w:t xml:space="preserve"> </w:t>
            </w:r>
          </w:p>
          <w:p w:rsidR="00DD0603" w:rsidRDefault="00DD0603" w:rsidP="004D7A54">
            <w:pPr>
              <w:jc w:val="both"/>
            </w:pPr>
          </w:p>
        </w:tc>
      </w:tr>
      <w:tr w:rsidR="00887117" w:rsidTr="009F1D87">
        <w:tc>
          <w:tcPr>
            <w:tcW w:w="4606" w:type="dxa"/>
          </w:tcPr>
          <w:p w:rsidR="00887117" w:rsidRDefault="00887117" w:rsidP="004D7A54">
            <w:pPr>
              <w:jc w:val="both"/>
            </w:pPr>
            <w:r>
              <w:t>Choix des capteurs non libre</w:t>
            </w:r>
          </w:p>
        </w:tc>
        <w:tc>
          <w:tcPr>
            <w:tcW w:w="4606" w:type="dxa"/>
          </w:tcPr>
          <w:p w:rsidR="00887117" w:rsidRDefault="00887117" w:rsidP="004D7A54">
            <w:pPr>
              <w:jc w:val="both"/>
            </w:pPr>
            <w:r>
              <w:t>Les capteurs à utiliser pour ces acquisitions sont ceux utilisés à Polytech Clermont-Ferrand. L’utilisation d’autres capteurs n’est pas autorisée.</w:t>
            </w:r>
          </w:p>
        </w:tc>
      </w:tr>
      <w:tr w:rsidR="00DB7EAC" w:rsidTr="009F1D87">
        <w:tc>
          <w:tcPr>
            <w:tcW w:w="4606" w:type="dxa"/>
          </w:tcPr>
          <w:p w:rsidR="00DB7EAC" w:rsidRDefault="00DB7EAC" w:rsidP="004D7A54">
            <w:pPr>
              <w:jc w:val="both"/>
            </w:pPr>
            <w:r>
              <w:t>Indication en fonctionnement : affichage différé sur écran.</w:t>
            </w:r>
          </w:p>
        </w:tc>
        <w:tc>
          <w:tcPr>
            <w:tcW w:w="4606" w:type="dxa"/>
          </w:tcPr>
          <w:p w:rsidR="00DB7EAC" w:rsidRDefault="00DB7EAC" w:rsidP="00DB7EAC">
            <w:pPr>
              <w:jc w:val="both"/>
            </w:pPr>
            <w:r>
              <w:t>Le client souhaite pouvoir voir (à titre indicatif) sur écran et en différé l’évolution des différentes grandeurs physiques mises en jeu pendant la manipulation sur le moteur. Ce cette façon, il pourra valider ou non la manipulation en cours.</w:t>
            </w:r>
          </w:p>
        </w:tc>
      </w:tr>
      <w:tr w:rsidR="00232B31" w:rsidTr="009F1D87">
        <w:tc>
          <w:tcPr>
            <w:tcW w:w="4606" w:type="dxa"/>
          </w:tcPr>
          <w:p w:rsidR="00232B31" w:rsidRDefault="00232B31" w:rsidP="004D7A54">
            <w:pPr>
              <w:jc w:val="both"/>
            </w:pPr>
            <w:r>
              <w:t>Exploitation ultérieure</w:t>
            </w:r>
          </w:p>
        </w:tc>
        <w:tc>
          <w:tcPr>
            <w:tcW w:w="4606" w:type="dxa"/>
          </w:tcPr>
          <w:p w:rsidR="00232B31" w:rsidRDefault="00232B31" w:rsidP="00DB7EAC">
            <w:pPr>
              <w:jc w:val="both"/>
            </w:pPr>
            <w:r>
              <w:t>Le client souhaite pouvoir, après l’acquisition effectuée, utiliser celles-ci afin de réaliser un ensemble de calcul (FFT, calcul de rendement, calcul d’énergie…). Le système doit pour cela générer un/des fichier(s) de résultats.</w:t>
            </w:r>
          </w:p>
        </w:tc>
      </w:tr>
    </w:tbl>
    <w:p w:rsidR="00BA3AA6" w:rsidRDefault="00BA3AA6" w:rsidP="004C1811">
      <w:pPr>
        <w:pStyle w:val="Titre2"/>
      </w:pPr>
    </w:p>
    <w:p w:rsidR="00BA3AA6" w:rsidRDefault="00BA3AA6" w:rsidP="004C1811">
      <w:pPr>
        <w:pStyle w:val="Titre2"/>
      </w:pPr>
    </w:p>
    <w:p w:rsidR="00C50BF4" w:rsidRDefault="00232B31" w:rsidP="004C1811">
      <w:pPr>
        <w:pStyle w:val="Titre2"/>
      </w:pPr>
      <w:bookmarkStart w:id="8" w:name="_Toc445193841"/>
      <w:r>
        <w:br w:type="column"/>
      </w:r>
      <w:r w:rsidR="00397F2D">
        <w:lastRenderedPageBreak/>
        <w:t>7</w:t>
      </w:r>
      <w:r w:rsidR="004276A5">
        <w:t>.1 – Acquérir les données</w:t>
      </w:r>
      <w:bookmarkEnd w:id="8"/>
    </w:p>
    <w:tbl>
      <w:tblPr>
        <w:tblStyle w:val="Grilledutableau"/>
        <w:tblW w:w="0" w:type="auto"/>
        <w:shd w:val="clear" w:color="auto" w:fill="DEEAF6" w:themeFill="accent1" w:themeFillTint="33"/>
        <w:tblLook w:val="04A0" w:firstRow="1" w:lastRow="0" w:firstColumn="1" w:lastColumn="0" w:noHBand="0" w:noVBand="1"/>
      </w:tblPr>
      <w:tblGrid>
        <w:gridCol w:w="2093"/>
        <w:gridCol w:w="7119"/>
      </w:tblGrid>
      <w:tr w:rsidR="00D10411" w:rsidTr="009D3986">
        <w:tc>
          <w:tcPr>
            <w:tcW w:w="9212" w:type="dxa"/>
            <w:gridSpan w:val="2"/>
            <w:shd w:val="clear" w:color="auto" w:fill="DEEAF6" w:themeFill="accent1" w:themeFillTint="33"/>
            <w:vAlign w:val="center"/>
          </w:tcPr>
          <w:p w:rsidR="00D10411" w:rsidRPr="00916904" w:rsidRDefault="00D42763" w:rsidP="00D42763">
            <w:pPr>
              <w:jc w:val="center"/>
              <w:rPr>
                <w:b/>
              </w:rPr>
            </w:pPr>
            <w:r w:rsidRPr="00D10411">
              <w:rPr>
                <w:rFonts w:ascii="Calibri" w:eastAsia="Times New Roman" w:hAnsi="Calibri" w:cs="Times New Roman"/>
                <w:b/>
                <w:color w:val="000000"/>
                <w:lang w:eastAsia="fr-FR"/>
              </w:rPr>
              <w:t>Fonction Principale FP1: Acquérir les données</w:t>
            </w:r>
          </w:p>
        </w:tc>
      </w:tr>
      <w:tr w:rsidR="00D10411" w:rsidTr="009D3986">
        <w:tc>
          <w:tcPr>
            <w:tcW w:w="2093" w:type="dxa"/>
            <w:shd w:val="clear" w:color="auto" w:fill="DEEAF6" w:themeFill="accent1" w:themeFillTint="33"/>
            <w:vAlign w:val="center"/>
          </w:tcPr>
          <w:p w:rsidR="00D10411" w:rsidRDefault="00D10411" w:rsidP="00D10411">
            <w:pPr>
              <w:jc w:val="center"/>
            </w:pPr>
            <w:r>
              <w:t>Objectifs</w:t>
            </w:r>
          </w:p>
        </w:tc>
        <w:tc>
          <w:tcPr>
            <w:tcW w:w="7119" w:type="dxa"/>
            <w:shd w:val="clear" w:color="auto" w:fill="DEEAF6" w:themeFill="accent1" w:themeFillTint="33"/>
          </w:tcPr>
          <w:p w:rsidR="00D10411" w:rsidRDefault="00D10411" w:rsidP="004276A5">
            <w:pPr>
              <w:jc w:val="both"/>
            </w:pPr>
            <w:r w:rsidRPr="00D10411">
              <w:t>Acquérir simultanément toutes les valeurs des grandeurs physiques désirées sur le moteur et les convertir en format numérique pour un stockage ultérieur.</w:t>
            </w:r>
          </w:p>
        </w:tc>
      </w:tr>
      <w:tr w:rsidR="00D10411" w:rsidTr="009D3986">
        <w:tc>
          <w:tcPr>
            <w:tcW w:w="2093" w:type="dxa"/>
            <w:vMerge w:val="restart"/>
            <w:shd w:val="clear" w:color="auto" w:fill="DEEAF6" w:themeFill="accent1" w:themeFillTint="33"/>
            <w:vAlign w:val="center"/>
          </w:tcPr>
          <w:p w:rsidR="00D10411" w:rsidRDefault="00D10411" w:rsidP="00D10411">
            <w:pPr>
              <w:jc w:val="center"/>
            </w:pPr>
            <w:r>
              <w:t>Contraintes</w:t>
            </w:r>
          </w:p>
        </w:tc>
        <w:tc>
          <w:tcPr>
            <w:tcW w:w="7119" w:type="dxa"/>
            <w:shd w:val="clear" w:color="auto" w:fill="DEEAF6" w:themeFill="accent1" w:themeFillTint="33"/>
            <w:vAlign w:val="center"/>
          </w:tcPr>
          <w:p w:rsidR="00D10411" w:rsidRPr="00D10411" w:rsidRDefault="00D10411"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C1: Précision/Résolution satisfaisante</w:t>
            </w:r>
          </w:p>
        </w:tc>
      </w:tr>
      <w:tr w:rsidR="00D10411" w:rsidTr="009D3986">
        <w:tc>
          <w:tcPr>
            <w:tcW w:w="2093" w:type="dxa"/>
            <w:vMerge/>
            <w:shd w:val="clear" w:color="auto" w:fill="DEEAF6" w:themeFill="accent1" w:themeFillTint="33"/>
          </w:tcPr>
          <w:p w:rsidR="00D10411" w:rsidRDefault="00D10411" w:rsidP="00D10411"/>
        </w:tc>
        <w:tc>
          <w:tcPr>
            <w:tcW w:w="7119" w:type="dxa"/>
            <w:shd w:val="clear" w:color="auto" w:fill="DEEAF6" w:themeFill="accent1" w:themeFillTint="33"/>
            <w:vAlign w:val="bottom"/>
          </w:tcPr>
          <w:p w:rsidR="00D10411" w:rsidRPr="00D10411" w:rsidRDefault="00D10411"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 xml:space="preserve">C2: Temps d'acquisition </w:t>
            </w:r>
            <w:r w:rsidR="00F03BB8" w:rsidRPr="00D10411">
              <w:rPr>
                <w:rFonts w:ascii="Calibri" w:eastAsia="Times New Roman" w:hAnsi="Calibri" w:cs="Times New Roman"/>
                <w:color w:val="000000"/>
                <w:lang w:eastAsia="fr-FR"/>
              </w:rPr>
              <w:t>paramétrable</w:t>
            </w:r>
          </w:p>
        </w:tc>
      </w:tr>
      <w:tr w:rsidR="00D10411" w:rsidTr="009D3986">
        <w:tc>
          <w:tcPr>
            <w:tcW w:w="2093" w:type="dxa"/>
            <w:vMerge/>
            <w:shd w:val="clear" w:color="auto" w:fill="DEEAF6" w:themeFill="accent1" w:themeFillTint="33"/>
          </w:tcPr>
          <w:p w:rsidR="00D10411" w:rsidRDefault="00D10411" w:rsidP="00D10411"/>
        </w:tc>
        <w:tc>
          <w:tcPr>
            <w:tcW w:w="7119" w:type="dxa"/>
            <w:shd w:val="clear" w:color="auto" w:fill="DEEAF6" w:themeFill="accent1" w:themeFillTint="33"/>
            <w:vAlign w:val="bottom"/>
          </w:tcPr>
          <w:p w:rsidR="00D10411" w:rsidRPr="00D10411" w:rsidRDefault="00D10411"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C3: Capteurs à utiliser fournis d'office</w:t>
            </w:r>
          </w:p>
        </w:tc>
      </w:tr>
      <w:tr w:rsidR="00D10411" w:rsidTr="009D3986">
        <w:tc>
          <w:tcPr>
            <w:tcW w:w="2093" w:type="dxa"/>
            <w:vMerge/>
            <w:shd w:val="clear" w:color="auto" w:fill="DEEAF6" w:themeFill="accent1" w:themeFillTint="33"/>
          </w:tcPr>
          <w:p w:rsidR="00D10411" w:rsidRDefault="00D10411" w:rsidP="00D10411"/>
        </w:tc>
        <w:tc>
          <w:tcPr>
            <w:tcW w:w="7119" w:type="dxa"/>
            <w:shd w:val="clear" w:color="auto" w:fill="DEEAF6" w:themeFill="accent1" w:themeFillTint="33"/>
            <w:vAlign w:val="bottom"/>
          </w:tcPr>
          <w:p w:rsidR="00D10411" w:rsidRPr="00D10411" w:rsidRDefault="00D10411"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C4: Toutes les grandeurs doivent être acquises au même moment</w:t>
            </w:r>
          </w:p>
        </w:tc>
      </w:tr>
      <w:tr w:rsidR="00D10411" w:rsidTr="009D3986">
        <w:tc>
          <w:tcPr>
            <w:tcW w:w="2093" w:type="dxa"/>
            <w:vMerge/>
            <w:shd w:val="clear" w:color="auto" w:fill="DEEAF6" w:themeFill="accent1" w:themeFillTint="33"/>
          </w:tcPr>
          <w:p w:rsidR="00D10411" w:rsidRDefault="00D10411" w:rsidP="00D10411"/>
        </w:tc>
        <w:tc>
          <w:tcPr>
            <w:tcW w:w="7119" w:type="dxa"/>
            <w:shd w:val="clear" w:color="auto" w:fill="DEEAF6" w:themeFill="accent1" w:themeFillTint="33"/>
            <w:vAlign w:val="bottom"/>
          </w:tcPr>
          <w:p w:rsidR="00D10411" w:rsidRPr="00D10411" w:rsidRDefault="00D10411"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C5: L'</w:t>
            </w:r>
            <w:r w:rsidR="006072DF">
              <w:rPr>
                <w:rFonts w:ascii="Calibri" w:eastAsia="Times New Roman" w:hAnsi="Calibri" w:cs="Times New Roman"/>
                <w:color w:val="000000"/>
                <w:lang w:eastAsia="fr-FR"/>
              </w:rPr>
              <w:t xml:space="preserve">acquisition démarre par l'envoi </w:t>
            </w:r>
            <w:r w:rsidRPr="00D10411">
              <w:rPr>
                <w:rFonts w:ascii="Calibri" w:eastAsia="Times New Roman" w:hAnsi="Calibri" w:cs="Times New Roman"/>
                <w:color w:val="000000"/>
                <w:lang w:eastAsia="fr-FR"/>
              </w:rPr>
              <w:t xml:space="preserve"> d'un signal donné par l'utilisateur</w:t>
            </w:r>
          </w:p>
        </w:tc>
      </w:tr>
      <w:tr w:rsidR="00D42763" w:rsidTr="009D3986">
        <w:tc>
          <w:tcPr>
            <w:tcW w:w="2093" w:type="dxa"/>
            <w:vMerge w:val="restart"/>
            <w:shd w:val="clear" w:color="auto" w:fill="DEEAF6" w:themeFill="accent1" w:themeFillTint="33"/>
            <w:vAlign w:val="center"/>
          </w:tcPr>
          <w:p w:rsidR="003E0403" w:rsidRDefault="003E0403" w:rsidP="00D42763">
            <w:pPr>
              <w:jc w:val="center"/>
              <w:rPr>
                <w:rFonts w:ascii="Calibri" w:eastAsia="Times New Roman" w:hAnsi="Calibri" w:cs="Times New Roman"/>
                <w:color w:val="000000"/>
                <w:lang w:eastAsia="fr-FR"/>
              </w:rPr>
            </w:pPr>
          </w:p>
          <w:p w:rsidR="00D42763" w:rsidRDefault="00D42763" w:rsidP="003E0403">
            <w:pPr>
              <w:jc w:val="center"/>
            </w:pPr>
            <w:r w:rsidRPr="00D10411">
              <w:rPr>
                <w:rFonts w:ascii="Calibri" w:eastAsia="Times New Roman" w:hAnsi="Calibri" w:cs="Times New Roman"/>
                <w:color w:val="000000"/>
                <w:lang w:eastAsia="fr-FR"/>
              </w:rPr>
              <w:t>Sous-</w:t>
            </w:r>
            <w:r w:rsidRPr="003E0403">
              <w:t>Fonctions</w:t>
            </w:r>
          </w:p>
        </w:tc>
        <w:tc>
          <w:tcPr>
            <w:tcW w:w="7119" w:type="dxa"/>
            <w:shd w:val="clear" w:color="auto" w:fill="DEEAF6" w:themeFill="accent1" w:themeFillTint="33"/>
            <w:vAlign w:val="bottom"/>
          </w:tcPr>
          <w:p w:rsidR="00D42763" w:rsidRPr="00D10411" w:rsidRDefault="00D42763"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FS1: Permettre le paramétrage de la durée d'acquisition</w:t>
            </w:r>
          </w:p>
        </w:tc>
      </w:tr>
      <w:tr w:rsidR="00D42763" w:rsidTr="009D3986">
        <w:tc>
          <w:tcPr>
            <w:tcW w:w="2093" w:type="dxa"/>
            <w:vMerge/>
            <w:shd w:val="clear" w:color="auto" w:fill="DEEAF6" w:themeFill="accent1" w:themeFillTint="33"/>
          </w:tcPr>
          <w:p w:rsidR="00D42763" w:rsidRDefault="00D42763" w:rsidP="00D10411"/>
        </w:tc>
        <w:tc>
          <w:tcPr>
            <w:tcW w:w="7119" w:type="dxa"/>
            <w:shd w:val="clear" w:color="auto" w:fill="DEEAF6" w:themeFill="accent1" w:themeFillTint="33"/>
            <w:vAlign w:val="bottom"/>
          </w:tcPr>
          <w:p w:rsidR="00D42763" w:rsidRPr="00D10411" w:rsidRDefault="00D42763"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 xml:space="preserve">FS2: Lire la documentation des capteurs pour une homogénéisation </w:t>
            </w:r>
          </w:p>
        </w:tc>
      </w:tr>
      <w:tr w:rsidR="00D42763" w:rsidTr="009D3986">
        <w:tc>
          <w:tcPr>
            <w:tcW w:w="2093" w:type="dxa"/>
            <w:vMerge/>
            <w:shd w:val="clear" w:color="auto" w:fill="DEEAF6" w:themeFill="accent1" w:themeFillTint="33"/>
          </w:tcPr>
          <w:p w:rsidR="00D42763" w:rsidRDefault="00D42763" w:rsidP="00D10411"/>
        </w:tc>
        <w:tc>
          <w:tcPr>
            <w:tcW w:w="7119" w:type="dxa"/>
            <w:shd w:val="clear" w:color="auto" w:fill="DEEAF6" w:themeFill="accent1" w:themeFillTint="33"/>
            <w:vAlign w:val="bottom"/>
          </w:tcPr>
          <w:p w:rsidR="00D42763" w:rsidRPr="00D10411" w:rsidRDefault="00D42763"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FS3: Bloqueur/</w:t>
            </w:r>
            <w:r w:rsidR="006072DF" w:rsidRPr="00D10411">
              <w:rPr>
                <w:rFonts w:ascii="Calibri" w:eastAsia="Times New Roman" w:hAnsi="Calibri" w:cs="Times New Roman"/>
                <w:color w:val="000000"/>
                <w:lang w:eastAsia="fr-FR"/>
              </w:rPr>
              <w:t>Echantillonneur</w:t>
            </w:r>
            <w:r w:rsidRPr="00D10411">
              <w:rPr>
                <w:rFonts w:ascii="Calibri" w:eastAsia="Times New Roman" w:hAnsi="Calibri" w:cs="Times New Roman"/>
                <w:color w:val="000000"/>
                <w:lang w:eastAsia="fr-FR"/>
              </w:rPr>
              <w:t>: définition du composant et fréquence d'</w:t>
            </w:r>
            <w:r w:rsidR="006072DF" w:rsidRPr="00D10411">
              <w:rPr>
                <w:rFonts w:ascii="Calibri" w:eastAsia="Times New Roman" w:hAnsi="Calibri" w:cs="Times New Roman"/>
                <w:color w:val="000000"/>
                <w:lang w:eastAsia="fr-FR"/>
              </w:rPr>
              <w:t>échantillonnage</w:t>
            </w:r>
            <w:r w:rsidRPr="00D10411">
              <w:rPr>
                <w:rFonts w:ascii="Calibri" w:eastAsia="Times New Roman" w:hAnsi="Calibri" w:cs="Times New Roman"/>
                <w:color w:val="000000"/>
                <w:lang w:eastAsia="fr-FR"/>
              </w:rPr>
              <w:t xml:space="preserve"> </w:t>
            </w:r>
          </w:p>
        </w:tc>
      </w:tr>
      <w:tr w:rsidR="006072DF" w:rsidTr="006D3D98">
        <w:tc>
          <w:tcPr>
            <w:tcW w:w="2093" w:type="dxa"/>
            <w:vMerge/>
            <w:shd w:val="clear" w:color="auto" w:fill="DEEAF6" w:themeFill="accent1" w:themeFillTint="33"/>
          </w:tcPr>
          <w:p w:rsidR="006072DF" w:rsidRDefault="006072DF" w:rsidP="00D10411"/>
        </w:tc>
        <w:tc>
          <w:tcPr>
            <w:tcW w:w="7119" w:type="dxa"/>
            <w:shd w:val="clear" w:color="auto" w:fill="DEEAF6" w:themeFill="accent1" w:themeFillTint="33"/>
            <w:vAlign w:val="bottom"/>
          </w:tcPr>
          <w:p w:rsidR="006072DF" w:rsidRPr="00D10411" w:rsidRDefault="006072DF"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FS4: Acquisition d'une seule grandeur</w:t>
            </w:r>
          </w:p>
        </w:tc>
      </w:tr>
      <w:tr w:rsidR="006072DF" w:rsidTr="009D3986">
        <w:tc>
          <w:tcPr>
            <w:tcW w:w="2093" w:type="dxa"/>
            <w:vMerge/>
            <w:shd w:val="clear" w:color="auto" w:fill="DEEAF6" w:themeFill="accent1" w:themeFillTint="33"/>
          </w:tcPr>
          <w:p w:rsidR="006072DF" w:rsidRDefault="006072DF" w:rsidP="00D10411"/>
        </w:tc>
        <w:tc>
          <w:tcPr>
            <w:tcW w:w="7119" w:type="dxa"/>
            <w:shd w:val="clear" w:color="auto" w:fill="DEEAF6" w:themeFill="accent1" w:themeFillTint="33"/>
            <w:vAlign w:val="bottom"/>
          </w:tcPr>
          <w:p w:rsidR="006072DF" w:rsidRPr="00D10411" w:rsidRDefault="006072DF"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FS5: Acquisition de plusieurs grandeur en même temps</w:t>
            </w:r>
          </w:p>
        </w:tc>
      </w:tr>
      <w:tr w:rsidR="006072DF" w:rsidTr="009D3986">
        <w:tc>
          <w:tcPr>
            <w:tcW w:w="2093" w:type="dxa"/>
            <w:vMerge/>
            <w:shd w:val="clear" w:color="auto" w:fill="DEEAF6" w:themeFill="accent1" w:themeFillTint="33"/>
          </w:tcPr>
          <w:p w:rsidR="006072DF" w:rsidRDefault="006072DF" w:rsidP="00D10411"/>
        </w:tc>
        <w:tc>
          <w:tcPr>
            <w:tcW w:w="7119" w:type="dxa"/>
            <w:shd w:val="clear" w:color="auto" w:fill="DEEAF6" w:themeFill="accent1" w:themeFillTint="33"/>
            <w:vAlign w:val="bottom"/>
          </w:tcPr>
          <w:p w:rsidR="006072DF" w:rsidRPr="00D10411" w:rsidRDefault="006072DF"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FS6: Traitement du signal sur les signaux en sorite de capteur</w:t>
            </w:r>
          </w:p>
        </w:tc>
      </w:tr>
      <w:tr w:rsidR="006072DF" w:rsidTr="009D3986">
        <w:tc>
          <w:tcPr>
            <w:tcW w:w="2093" w:type="dxa"/>
            <w:vMerge/>
            <w:shd w:val="clear" w:color="auto" w:fill="DEEAF6" w:themeFill="accent1" w:themeFillTint="33"/>
          </w:tcPr>
          <w:p w:rsidR="006072DF" w:rsidRDefault="006072DF" w:rsidP="00D10411"/>
        </w:tc>
        <w:tc>
          <w:tcPr>
            <w:tcW w:w="7119" w:type="dxa"/>
            <w:shd w:val="clear" w:color="auto" w:fill="DEEAF6" w:themeFill="accent1" w:themeFillTint="33"/>
            <w:vAlign w:val="bottom"/>
          </w:tcPr>
          <w:p w:rsidR="006072DF" w:rsidRPr="00D10411" w:rsidRDefault="006072DF" w:rsidP="00EA3D1C">
            <w:pPr>
              <w:rPr>
                <w:rFonts w:ascii="Calibri" w:eastAsia="Times New Roman" w:hAnsi="Calibri" w:cs="Times New Roman"/>
                <w:color w:val="000000"/>
                <w:lang w:eastAsia="fr-FR"/>
              </w:rPr>
            </w:pPr>
            <w:r w:rsidRPr="00D10411">
              <w:rPr>
                <w:rFonts w:ascii="Calibri" w:eastAsia="Times New Roman" w:hAnsi="Calibri" w:cs="Times New Roman"/>
                <w:color w:val="000000"/>
                <w:lang w:eastAsia="fr-FR"/>
              </w:rPr>
              <w:t>FS7.1: Choix du composant principal (</w:t>
            </w:r>
            <w:r w:rsidR="001A7958" w:rsidRPr="00D10411">
              <w:rPr>
                <w:rFonts w:ascii="Calibri" w:eastAsia="Times New Roman" w:hAnsi="Calibri" w:cs="Times New Roman"/>
                <w:color w:val="000000"/>
                <w:lang w:eastAsia="fr-FR"/>
              </w:rPr>
              <w:t>microcontrôleur</w:t>
            </w:r>
            <w:r w:rsidRPr="00D10411">
              <w:rPr>
                <w:rFonts w:ascii="Calibri" w:eastAsia="Times New Roman" w:hAnsi="Calibri" w:cs="Times New Roman"/>
                <w:color w:val="000000"/>
                <w:lang w:eastAsia="fr-FR"/>
              </w:rPr>
              <w:t xml:space="preserve"> ou FPGA)</w:t>
            </w:r>
          </w:p>
        </w:tc>
      </w:tr>
    </w:tbl>
    <w:p w:rsidR="00D10411" w:rsidRPr="00D10411" w:rsidRDefault="00D10411" w:rsidP="00D10411"/>
    <w:p w:rsidR="00286AB0" w:rsidRDefault="00286AB0" w:rsidP="00286AB0"/>
    <w:p w:rsidR="004276A5" w:rsidRDefault="00397F2D" w:rsidP="004C1811">
      <w:pPr>
        <w:pStyle w:val="Titre2"/>
      </w:pPr>
      <w:bookmarkStart w:id="9" w:name="_Toc445193842"/>
      <w:r>
        <w:t>7</w:t>
      </w:r>
      <w:r w:rsidR="004276A5">
        <w:t>.2 – Sauvegarder ou transférer les données acquises</w:t>
      </w:r>
      <w:bookmarkEnd w:id="9"/>
    </w:p>
    <w:tbl>
      <w:tblPr>
        <w:tblStyle w:val="Grilledutableau"/>
        <w:tblW w:w="0" w:type="auto"/>
        <w:shd w:val="clear" w:color="auto" w:fill="DEEAF6" w:themeFill="accent1" w:themeFillTint="33"/>
        <w:tblLook w:val="04A0" w:firstRow="1" w:lastRow="0" w:firstColumn="1" w:lastColumn="0" w:noHBand="0" w:noVBand="1"/>
      </w:tblPr>
      <w:tblGrid>
        <w:gridCol w:w="2093"/>
        <w:gridCol w:w="7119"/>
      </w:tblGrid>
      <w:tr w:rsidR="00F15C33" w:rsidTr="00EA3D1C">
        <w:tc>
          <w:tcPr>
            <w:tcW w:w="9212" w:type="dxa"/>
            <w:gridSpan w:val="2"/>
            <w:shd w:val="clear" w:color="auto" w:fill="DEEAF6" w:themeFill="accent1" w:themeFillTint="33"/>
            <w:vAlign w:val="center"/>
          </w:tcPr>
          <w:p w:rsidR="00F15C33" w:rsidRPr="00916904" w:rsidRDefault="00F15C33" w:rsidP="00EA3D1C">
            <w:pPr>
              <w:jc w:val="center"/>
              <w:rPr>
                <w:b/>
              </w:rPr>
            </w:pPr>
            <w:r w:rsidRPr="00F15C33">
              <w:rPr>
                <w:rFonts w:ascii="Calibri" w:eastAsia="Times New Roman" w:hAnsi="Calibri" w:cs="Times New Roman"/>
                <w:b/>
                <w:color w:val="000000"/>
                <w:lang w:eastAsia="fr-FR"/>
              </w:rPr>
              <w:t xml:space="preserve">Fonction Principale FP2: Sauvegarder ou </w:t>
            </w:r>
            <w:r w:rsidRPr="00916904">
              <w:rPr>
                <w:rFonts w:ascii="Calibri" w:eastAsia="Times New Roman" w:hAnsi="Calibri" w:cs="Times New Roman"/>
                <w:b/>
                <w:color w:val="000000"/>
                <w:lang w:eastAsia="fr-FR"/>
              </w:rPr>
              <w:t>transférer</w:t>
            </w:r>
            <w:r w:rsidRPr="00F15C33">
              <w:rPr>
                <w:rFonts w:ascii="Calibri" w:eastAsia="Times New Roman" w:hAnsi="Calibri" w:cs="Times New Roman"/>
                <w:b/>
                <w:color w:val="000000"/>
                <w:lang w:eastAsia="fr-FR"/>
              </w:rPr>
              <w:t xml:space="preserve"> les données acquises</w:t>
            </w:r>
          </w:p>
        </w:tc>
      </w:tr>
      <w:tr w:rsidR="00F15C33" w:rsidTr="00EA3D1C">
        <w:tc>
          <w:tcPr>
            <w:tcW w:w="2093" w:type="dxa"/>
            <w:shd w:val="clear" w:color="auto" w:fill="DEEAF6" w:themeFill="accent1" w:themeFillTint="33"/>
            <w:vAlign w:val="center"/>
          </w:tcPr>
          <w:p w:rsidR="00F15C33" w:rsidRDefault="00F15C33" w:rsidP="00EA3D1C">
            <w:pPr>
              <w:jc w:val="center"/>
            </w:pPr>
            <w:r>
              <w:t>Objectifs</w:t>
            </w:r>
          </w:p>
        </w:tc>
        <w:tc>
          <w:tcPr>
            <w:tcW w:w="7119" w:type="dxa"/>
            <w:shd w:val="clear" w:color="auto" w:fill="DEEAF6" w:themeFill="accent1" w:themeFillTint="33"/>
          </w:tcPr>
          <w:p w:rsidR="00F15C33" w:rsidRDefault="00F15C33" w:rsidP="00EA3D1C">
            <w:r w:rsidRPr="00F15C33">
              <w:rPr>
                <w:rFonts w:ascii="Calibri" w:eastAsia="Times New Roman" w:hAnsi="Calibri" w:cs="Times New Roman"/>
                <w:color w:val="000000"/>
                <w:lang w:eastAsia="fr-FR"/>
              </w:rPr>
              <w:t>Stocker toutes les acquisitions dans une mémoire pouvant être lue ultérieurement ou les transférer en temps réel sur un ordinateur pour exploitation.</w:t>
            </w:r>
          </w:p>
        </w:tc>
      </w:tr>
      <w:tr w:rsidR="00F15C33" w:rsidTr="00EA3D1C">
        <w:tc>
          <w:tcPr>
            <w:tcW w:w="2093" w:type="dxa"/>
            <w:vMerge w:val="restart"/>
            <w:shd w:val="clear" w:color="auto" w:fill="DEEAF6" w:themeFill="accent1" w:themeFillTint="33"/>
            <w:vAlign w:val="center"/>
          </w:tcPr>
          <w:p w:rsidR="00F15C33" w:rsidRDefault="00F15C33" w:rsidP="00EA3D1C">
            <w:pPr>
              <w:jc w:val="center"/>
            </w:pPr>
            <w:r>
              <w:t>Contraintes</w:t>
            </w:r>
          </w:p>
        </w:tc>
        <w:tc>
          <w:tcPr>
            <w:tcW w:w="7119" w:type="dxa"/>
            <w:shd w:val="clear" w:color="auto" w:fill="DEEAF6" w:themeFill="accent1" w:themeFillTint="33"/>
            <w:vAlign w:val="center"/>
          </w:tcPr>
          <w:p w:rsidR="00F15C33" w:rsidRPr="00F15C33" w:rsidRDefault="00F15C33" w:rsidP="00EA3D1C">
            <w:pPr>
              <w:rPr>
                <w:rFonts w:ascii="Calibri" w:eastAsia="Times New Roman" w:hAnsi="Calibri" w:cs="Times New Roman"/>
                <w:color w:val="000000"/>
                <w:lang w:eastAsia="fr-FR"/>
              </w:rPr>
            </w:pPr>
            <w:r w:rsidRPr="00F15C33">
              <w:rPr>
                <w:rFonts w:ascii="Calibri" w:eastAsia="Times New Roman" w:hAnsi="Calibri" w:cs="Times New Roman"/>
                <w:color w:val="000000"/>
                <w:lang w:eastAsia="fr-FR"/>
              </w:rPr>
              <w:t>C6: Taille de stockage satisfaisante (temps et précision des acquisitions)</w:t>
            </w:r>
          </w:p>
        </w:tc>
      </w:tr>
      <w:tr w:rsidR="00F15C33" w:rsidTr="00EA3D1C">
        <w:tc>
          <w:tcPr>
            <w:tcW w:w="2093" w:type="dxa"/>
            <w:vMerge/>
            <w:shd w:val="clear" w:color="auto" w:fill="DEEAF6" w:themeFill="accent1" w:themeFillTint="33"/>
          </w:tcPr>
          <w:p w:rsidR="00F15C33" w:rsidRDefault="00F15C33" w:rsidP="00EA3D1C"/>
        </w:tc>
        <w:tc>
          <w:tcPr>
            <w:tcW w:w="7119" w:type="dxa"/>
            <w:shd w:val="clear" w:color="auto" w:fill="DEEAF6" w:themeFill="accent1" w:themeFillTint="33"/>
            <w:vAlign w:val="bottom"/>
          </w:tcPr>
          <w:p w:rsidR="00F15C33" w:rsidRPr="00F15C33" w:rsidRDefault="00F15C33" w:rsidP="00EA3D1C">
            <w:pPr>
              <w:rPr>
                <w:rFonts w:ascii="Calibri" w:eastAsia="Times New Roman" w:hAnsi="Calibri" w:cs="Times New Roman"/>
                <w:color w:val="000000"/>
                <w:lang w:eastAsia="fr-FR"/>
              </w:rPr>
            </w:pPr>
            <w:r w:rsidRPr="00F15C33">
              <w:rPr>
                <w:rFonts w:ascii="Calibri" w:eastAsia="Times New Roman" w:hAnsi="Calibri" w:cs="Times New Roman"/>
                <w:color w:val="000000"/>
                <w:lang w:eastAsia="fr-FR"/>
              </w:rPr>
              <w:t>C7: Vitesse de stockage</w:t>
            </w:r>
            <w:r w:rsidR="00E65478">
              <w:rPr>
                <w:rFonts w:ascii="Calibri" w:eastAsia="Times New Roman" w:hAnsi="Calibri" w:cs="Times New Roman"/>
                <w:color w:val="000000"/>
                <w:lang w:eastAsia="fr-FR"/>
              </w:rPr>
              <w:t>/transfert</w:t>
            </w:r>
            <w:r w:rsidRPr="00F15C33">
              <w:rPr>
                <w:rFonts w:ascii="Calibri" w:eastAsia="Times New Roman" w:hAnsi="Calibri" w:cs="Times New Roman"/>
                <w:color w:val="000000"/>
                <w:lang w:eastAsia="fr-FR"/>
              </w:rPr>
              <w:t xml:space="preserve"> définie par la vitesse d'échantillonnage</w:t>
            </w:r>
          </w:p>
        </w:tc>
      </w:tr>
      <w:tr w:rsidR="00F15C33" w:rsidTr="00F55372">
        <w:tc>
          <w:tcPr>
            <w:tcW w:w="2093" w:type="dxa"/>
            <w:vMerge w:val="restart"/>
            <w:shd w:val="clear" w:color="auto" w:fill="DEEAF6" w:themeFill="accent1" w:themeFillTint="33"/>
            <w:vAlign w:val="center"/>
          </w:tcPr>
          <w:p w:rsidR="00F15C33" w:rsidRDefault="00F15C33" w:rsidP="00EA3D1C">
            <w:pPr>
              <w:jc w:val="center"/>
            </w:pPr>
            <w:r w:rsidRPr="00D10411">
              <w:rPr>
                <w:rFonts w:ascii="Calibri" w:eastAsia="Times New Roman" w:hAnsi="Calibri" w:cs="Times New Roman"/>
                <w:color w:val="000000"/>
                <w:lang w:eastAsia="fr-FR"/>
              </w:rPr>
              <w:t>Sous-Fonctio</w:t>
            </w:r>
            <w:r>
              <w:rPr>
                <w:rFonts w:ascii="Calibri" w:eastAsia="Times New Roman" w:hAnsi="Calibri" w:cs="Times New Roman"/>
                <w:color w:val="000000"/>
                <w:lang w:eastAsia="fr-FR"/>
              </w:rPr>
              <w:t>ns</w:t>
            </w:r>
          </w:p>
        </w:tc>
        <w:tc>
          <w:tcPr>
            <w:tcW w:w="7119" w:type="dxa"/>
            <w:shd w:val="clear" w:color="auto" w:fill="DEEAF6" w:themeFill="accent1" w:themeFillTint="33"/>
            <w:vAlign w:val="bottom"/>
          </w:tcPr>
          <w:p w:rsidR="00F15C33" w:rsidRPr="00F15C33" w:rsidRDefault="00F15C33" w:rsidP="00EA3D1C">
            <w:pPr>
              <w:rPr>
                <w:rFonts w:ascii="Calibri" w:eastAsia="Times New Roman" w:hAnsi="Calibri" w:cs="Times New Roman"/>
                <w:color w:val="000000"/>
                <w:lang w:eastAsia="fr-FR"/>
              </w:rPr>
            </w:pPr>
            <w:r w:rsidRPr="00F15C33">
              <w:rPr>
                <w:rFonts w:ascii="Calibri" w:eastAsia="Times New Roman" w:hAnsi="Calibri" w:cs="Times New Roman"/>
                <w:color w:val="000000"/>
                <w:lang w:eastAsia="fr-FR"/>
              </w:rPr>
              <w:t>FS7.2: Choix du composant principal (microcontrôleur ou FPGA)</w:t>
            </w:r>
          </w:p>
        </w:tc>
      </w:tr>
      <w:tr w:rsidR="00F15C33" w:rsidTr="00EA3D1C">
        <w:tc>
          <w:tcPr>
            <w:tcW w:w="2093" w:type="dxa"/>
            <w:vMerge/>
            <w:shd w:val="clear" w:color="auto" w:fill="DEEAF6" w:themeFill="accent1" w:themeFillTint="33"/>
          </w:tcPr>
          <w:p w:rsidR="00F15C33" w:rsidRDefault="00F15C33" w:rsidP="00EA3D1C"/>
        </w:tc>
        <w:tc>
          <w:tcPr>
            <w:tcW w:w="7119" w:type="dxa"/>
            <w:shd w:val="clear" w:color="auto" w:fill="DEEAF6" w:themeFill="accent1" w:themeFillTint="33"/>
            <w:vAlign w:val="bottom"/>
          </w:tcPr>
          <w:p w:rsidR="00F15C33" w:rsidRPr="00F15C33" w:rsidRDefault="00F15C33" w:rsidP="00EA3D1C">
            <w:pPr>
              <w:rPr>
                <w:rFonts w:ascii="Calibri" w:eastAsia="Times New Roman" w:hAnsi="Calibri" w:cs="Times New Roman"/>
                <w:color w:val="000000"/>
                <w:lang w:eastAsia="fr-FR"/>
              </w:rPr>
            </w:pPr>
            <w:r w:rsidRPr="00F15C33">
              <w:rPr>
                <w:rFonts w:ascii="Calibri" w:eastAsia="Times New Roman" w:hAnsi="Calibri" w:cs="Times New Roman"/>
                <w:color w:val="000000"/>
                <w:lang w:eastAsia="fr-FR"/>
              </w:rPr>
              <w:t>FS8: Choix de la mémoire à utiliser</w:t>
            </w:r>
          </w:p>
        </w:tc>
      </w:tr>
      <w:tr w:rsidR="00F15C33" w:rsidTr="00EA3D1C">
        <w:tc>
          <w:tcPr>
            <w:tcW w:w="2093" w:type="dxa"/>
            <w:vMerge/>
            <w:shd w:val="clear" w:color="auto" w:fill="DEEAF6" w:themeFill="accent1" w:themeFillTint="33"/>
          </w:tcPr>
          <w:p w:rsidR="00F15C33" w:rsidRDefault="00F15C33" w:rsidP="00EA3D1C"/>
        </w:tc>
        <w:tc>
          <w:tcPr>
            <w:tcW w:w="7119" w:type="dxa"/>
            <w:shd w:val="clear" w:color="auto" w:fill="DEEAF6" w:themeFill="accent1" w:themeFillTint="33"/>
            <w:vAlign w:val="bottom"/>
          </w:tcPr>
          <w:p w:rsidR="00F15C33" w:rsidRPr="00F15C33" w:rsidRDefault="00F15C33" w:rsidP="00EA3D1C">
            <w:pPr>
              <w:rPr>
                <w:rFonts w:ascii="Calibri" w:eastAsia="Times New Roman" w:hAnsi="Calibri" w:cs="Times New Roman"/>
                <w:color w:val="000000"/>
                <w:lang w:eastAsia="fr-FR"/>
              </w:rPr>
            </w:pPr>
            <w:r w:rsidRPr="00F15C33">
              <w:rPr>
                <w:rFonts w:ascii="Calibri" w:eastAsia="Times New Roman" w:hAnsi="Calibri" w:cs="Times New Roman"/>
                <w:color w:val="000000"/>
                <w:lang w:eastAsia="fr-FR"/>
              </w:rPr>
              <w:t>FS9: Etablissement de la communication entre microcontrôleur et le composant mémoire</w:t>
            </w:r>
          </w:p>
        </w:tc>
      </w:tr>
    </w:tbl>
    <w:p w:rsidR="00F15C33" w:rsidRDefault="00F15C33" w:rsidP="00286AB0"/>
    <w:p w:rsidR="004276A5" w:rsidRDefault="00397F2D" w:rsidP="004C1811">
      <w:pPr>
        <w:pStyle w:val="Titre2"/>
      </w:pPr>
      <w:bookmarkStart w:id="10" w:name="_Toc445193843"/>
      <w:r>
        <w:t>7</w:t>
      </w:r>
      <w:r w:rsidR="004276A5">
        <w:t>.3 – Exploitation et affichage graphique</w:t>
      </w:r>
      <w:r w:rsidR="00E65478">
        <w:t xml:space="preserve"> (différé ou non)</w:t>
      </w:r>
      <w:bookmarkEnd w:id="10"/>
    </w:p>
    <w:tbl>
      <w:tblPr>
        <w:tblStyle w:val="Grilledutableau"/>
        <w:tblW w:w="0" w:type="auto"/>
        <w:shd w:val="clear" w:color="auto" w:fill="DEEAF6" w:themeFill="accent1" w:themeFillTint="33"/>
        <w:tblLook w:val="04A0" w:firstRow="1" w:lastRow="0" w:firstColumn="1" w:lastColumn="0" w:noHBand="0" w:noVBand="1"/>
      </w:tblPr>
      <w:tblGrid>
        <w:gridCol w:w="2093"/>
        <w:gridCol w:w="7119"/>
      </w:tblGrid>
      <w:tr w:rsidR="00916904" w:rsidTr="00EA3D1C">
        <w:tc>
          <w:tcPr>
            <w:tcW w:w="9212" w:type="dxa"/>
            <w:gridSpan w:val="2"/>
            <w:shd w:val="clear" w:color="auto" w:fill="DEEAF6" w:themeFill="accent1" w:themeFillTint="33"/>
            <w:vAlign w:val="center"/>
          </w:tcPr>
          <w:p w:rsidR="00916904" w:rsidRPr="00082C18" w:rsidRDefault="00E51A6F" w:rsidP="00EA3D1C">
            <w:pPr>
              <w:jc w:val="center"/>
              <w:rPr>
                <w:b/>
              </w:rPr>
            </w:pPr>
            <w:r w:rsidRPr="00E51A6F">
              <w:rPr>
                <w:rFonts w:ascii="Calibri" w:eastAsia="Times New Roman" w:hAnsi="Calibri" w:cs="Times New Roman"/>
                <w:b/>
                <w:color w:val="000000"/>
                <w:lang w:eastAsia="fr-FR"/>
              </w:rPr>
              <w:t>Fonction Principale FP3: Exploitation et affichage graphique</w:t>
            </w:r>
          </w:p>
        </w:tc>
      </w:tr>
      <w:tr w:rsidR="00916904" w:rsidTr="00EA3D1C">
        <w:tc>
          <w:tcPr>
            <w:tcW w:w="2093" w:type="dxa"/>
            <w:shd w:val="clear" w:color="auto" w:fill="DEEAF6" w:themeFill="accent1" w:themeFillTint="33"/>
            <w:vAlign w:val="center"/>
          </w:tcPr>
          <w:p w:rsidR="00916904" w:rsidRDefault="00916904" w:rsidP="00EA3D1C">
            <w:pPr>
              <w:jc w:val="center"/>
            </w:pPr>
            <w:r>
              <w:t>Objectifs</w:t>
            </w:r>
          </w:p>
        </w:tc>
        <w:tc>
          <w:tcPr>
            <w:tcW w:w="7119" w:type="dxa"/>
            <w:shd w:val="clear" w:color="auto" w:fill="DEEAF6" w:themeFill="accent1" w:themeFillTint="33"/>
          </w:tcPr>
          <w:p w:rsidR="00916904" w:rsidRDefault="00E51A6F" w:rsidP="00E65478">
            <w:r w:rsidRPr="00E51A6F">
              <w:rPr>
                <w:rFonts w:ascii="Calibri" w:eastAsia="Times New Roman" w:hAnsi="Calibri" w:cs="Times New Roman"/>
                <w:color w:val="000000"/>
                <w:lang w:eastAsia="fr-FR"/>
              </w:rPr>
              <w:t>Une fois les données acquises en mémoire ou trans</w:t>
            </w:r>
            <w:r w:rsidR="00E65478">
              <w:rPr>
                <w:rFonts w:ascii="Calibri" w:eastAsia="Times New Roman" w:hAnsi="Calibri" w:cs="Times New Roman"/>
                <w:color w:val="000000"/>
                <w:lang w:eastAsia="fr-FR"/>
              </w:rPr>
              <w:t>férées sur l'ordinateur, générer un ou plusieurs fichier(s) de résultats permettant l’exploitation graphique ou numérique de</w:t>
            </w:r>
            <w:r w:rsidRPr="00E51A6F">
              <w:rPr>
                <w:rFonts w:ascii="Calibri" w:eastAsia="Times New Roman" w:hAnsi="Calibri" w:cs="Times New Roman"/>
                <w:color w:val="000000"/>
                <w:lang w:eastAsia="fr-FR"/>
              </w:rPr>
              <w:t xml:space="preserve"> ces valeurs.</w:t>
            </w:r>
            <w:r w:rsidR="00E65478">
              <w:rPr>
                <w:rFonts w:ascii="Calibri" w:eastAsia="Times New Roman" w:hAnsi="Calibri" w:cs="Times New Roman"/>
                <w:color w:val="000000"/>
                <w:lang w:eastAsia="fr-FR"/>
              </w:rPr>
              <w:t xml:space="preserve"> Le dispositif doit également permettre l’observation graphique différée des grandeurs physiques acquises.</w:t>
            </w:r>
          </w:p>
        </w:tc>
      </w:tr>
      <w:tr w:rsidR="00E65478" w:rsidTr="00EA3D1C">
        <w:tc>
          <w:tcPr>
            <w:tcW w:w="2093" w:type="dxa"/>
            <w:vMerge w:val="restart"/>
            <w:shd w:val="clear" w:color="auto" w:fill="DEEAF6" w:themeFill="accent1" w:themeFillTint="33"/>
            <w:vAlign w:val="center"/>
          </w:tcPr>
          <w:p w:rsidR="00E65478" w:rsidRDefault="00E65478" w:rsidP="00EA3D1C">
            <w:pPr>
              <w:jc w:val="center"/>
            </w:pPr>
            <w:r>
              <w:t>Contraintes</w:t>
            </w:r>
          </w:p>
        </w:tc>
        <w:tc>
          <w:tcPr>
            <w:tcW w:w="7119" w:type="dxa"/>
            <w:shd w:val="clear" w:color="auto" w:fill="DEEAF6" w:themeFill="accent1" w:themeFillTint="33"/>
            <w:vAlign w:val="center"/>
          </w:tcPr>
          <w:p w:rsidR="00E65478" w:rsidRPr="00E51A6F" w:rsidRDefault="00E65478" w:rsidP="00E65478">
            <w:pPr>
              <w:rPr>
                <w:rFonts w:ascii="Calibri" w:eastAsia="Times New Roman" w:hAnsi="Calibri" w:cs="Times New Roman"/>
                <w:color w:val="000000"/>
                <w:lang w:eastAsia="fr-FR"/>
              </w:rPr>
            </w:pPr>
            <w:r>
              <w:rPr>
                <w:rFonts w:ascii="Calibri" w:eastAsia="Times New Roman" w:hAnsi="Calibri" w:cs="Times New Roman"/>
                <w:color w:val="000000"/>
                <w:lang w:eastAsia="fr-FR"/>
              </w:rPr>
              <w:t>C8 : Rapidité d’affichage différé au moment de la manipulation</w:t>
            </w:r>
          </w:p>
        </w:tc>
      </w:tr>
      <w:tr w:rsidR="00E65478" w:rsidTr="00EA3D1C">
        <w:tc>
          <w:tcPr>
            <w:tcW w:w="2093" w:type="dxa"/>
            <w:vMerge/>
            <w:shd w:val="clear" w:color="auto" w:fill="DEEAF6" w:themeFill="accent1" w:themeFillTint="33"/>
            <w:vAlign w:val="center"/>
          </w:tcPr>
          <w:p w:rsidR="00E65478" w:rsidRDefault="00E65478" w:rsidP="00EA3D1C">
            <w:pPr>
              <w:jc w:val="center"/>
            </w:pPr>
          </w:p>
        </w:tc>
        <w:tc>
          <w:tcPr>
            <w:tcW w:w="7119" w:type="dxa"/>
            <w:shd w:val="clear" w:color="auto" w:fill="DEEAF6" w:themeFill="accent1" w:themeFillTint="33"/>
            <w:vAlign w:val="center"/>
          </w:tcPr>
          <w:p w:rsidR="00E65478" w:rsidRPr="00E51A6F" w:rsidRDefault="00E65478" w:rsidP="00E65478">
            <w:pPr>
              <w:rPr>
                <w:rFonts w:ascii="Calibri" w:eastAsia="Times New Roman" w:hAnsi="Calibri" w:cs="Times New Roman"/>
                <w:color w:val="000000"/>
                <w:lang w:eastAsia="fr-FR"/>
              </w:rPr>
            </w:pPr>
            <w:r w:rsidRPr="00E51A6F">
              <w:rPr>
                <w:rFonts w:ascii="Calibri" w:eastAsia="Times New Roman" w:hAnsi="Calibri" w:cs="Times New Roman"/>
                <w:color w:val="000000"/>
                <w:lang w:eastAsia="fr-FR"/>
              </w:rPr>
              <w:t>C</w:t>
            </w:r>
            <w:r>
              <w:rPr>
                <w:rFonts w:ascii="Calibri" w:eastAsia="Times New Roman" w:hAnsi="Calibri" w:cs="Times New Roman"/>
                <w:color w:val="000000"/>
                <w:lang w:eastAsia="fr-FR"/>
              </w:rPr>
              <w:t>9</w:t>
            </w:r>
            <w:r w:rsidRPr="00E51A6F">
              <w:rPr>
                <w:rFonts w:ascii="Calibri" w:eastAsia="Times New Roman" w:hAnsi="Calibri" w:cs="Times New Roman"/>
                <w:color w:val="000000"/>
                <w:lang w:eastAsia="fr-FR"/>
              </w:rPr>
              <w:t>: Affichage avec une précision fine définie par le client</w:t>
            </w:r>
          </w:p>
        </w:tc>
      </w:tr>
      <w:tr w:rsidR="00E65478" w:rsidTr="00591258">
        <w:tc>
          <w:tcPr>
            <w:tcW w:w="2093" w:type="dxa"/>
            <w:vMerge/>
            <w:shd w:val="clear" w:color="auto" w:fill="DEEAF6" w:themeFill="accent1" w:themeFillTint="33"/>
          </w:tcPr>
          <w:p w:rsidR="00E65478" w:rsidRDefault="00E65478" w:rsidP="00EA3D1C"/>
        </w:tc>
        <w:tc>
          <w:tcPr>
            <w:tcW w:w="7119" w:type="dxa"/>
            <w:shd w:val="clear" w:color="auto" w:fill="DEEAF6" w:themeFill="accent1" w:themeFillTint="33"/>
            <w:vAlign w:val="center"/>
          </w:tcPr>
          <w:p w:rsidR="00E65478" w:rsidRPr="00E51A6F" w:rsidRDefault="00E65478" w:rsidP="00EA3D1C">
            <w:pPr>
              <w:rPr>
                <w:rFonts w:ascii="Calibri" w:eastAsia="Times New Roman" w:hAnsi="Calibri" w:cs="Times New Roman"/>
                <w:color w:val="000000"/>
                <w:lang w:eastAsia="fr-FR"/>
              </w:rPr>
            </w:pPr>
            <w:r>
              <w:rPr>
                <w:rFonts w:ascii="Calibri" w:eastAsia="Times New Roman" w:hAnsi="Calibri" w:cs="Times New Roman"/>
                <w:color w:val="000000"/>
                <w:lang w:eastAsia="fr-FR"/>
              </w:rPr>
              <w:t>C10</w:t>
            </w:r>
            <w:r w:rsidRPr="00E51A6F">
              <w:rPr>
                <w:rFonts w:ascii="Calibri" w:eastAsia="Times New Roman" w:hAnsi="Calibri" w:cs="Times New Roman"/>
                <w:color w:val="000000"/>
                <w:lang w:eastAsia="fr-FR"/>
              </w:rPr>
              <w:t>: Utilisation d'un logiciel de modélisation mathématique utilisable par le client</w:t>
            </w:r>
          </w:p>
        </w:tc>
      </w:tr>
      <w:tr w:rsidR="00E51A6F" w:rsidTr="0041154E">
        <w:tc>
          <w:tcPr>
            <w:tcW w:w="2093" w:type="dxa"/>
            <w:vMerge w:val="restart"/>
            <w:shd w:val="clear" w:color="auto" w:fill="DEEAF6" w:themeFill="accent1" w:themeFillTint="33"/>
            <w:vAlign w:val="center"/>
          </w:tcPr>
          <w:p w:rsidR="00E51A6F" w:rsidRDefault="00E51A6F" w:rsidP="00EA3D1C">
            <w:pPr>
              <w:jc w:val="center"/>
            </w:pPr>
            <w:r w:rsidRPr="00D10411">
              <w:rPr>
                <w:rFonts w:ascii="Calibri" w:eastAsia="Times New Roman" w:hAnsi="Calibri" w:cs="Times New Roman"/>
                <w:color w:val="000000"/>
                <w:lang w:eastAsia="fr-FR"/>
              </w:rPr>
              <w:t>Sous-Fonctio</w:t>
            </w:r>
            <w:r>
              <w:rPr>
                <w:rFonts w:ascii="Calibri" w:eastAsia="Times New Roman" w:hAnsi="Calibri" w:cs="Times New Roman"/>
                <w:color w:val="000000"/>
                <w:lang w:eastAsia="fr-FR"/>
              </w:rPr>
              <w:t>ns</w:t>
            </w:r>
          </w:p>
        </w:tc>
        <w:tc>
          <w:tcPr>
            <w:tcW w:w="7119" w:type="dxa"/>
            <w:shd w:val="clear" w:color="auto" w:fill="DEEAF6" w:themeFill="accent1" w:themeFillTint="33"/>
            <w:vAlign w:val="bottom"/>
          </w:tcPr>
          <w:p w:rsidR="00E51A6F" w:rsidRPr="00E51A6F" w:rsidRDefault="00E51A6F" w:rsidP="00EA3D1C">
            <w:pPr>
              <w:rPr>
                <w:rFonts w:ascii="Calibri" w:eastAsia="Times New Roman" w:hAnsi="Calibri" w:cs="Times New Roman"/>
                <w:color w:val="000000"/>
                <w:lang w:eastAsia="fr-FR"/>
              </w:rPr>
            </w:pPr>
            <w:r w:rsidRPr="00E51A6F">
              <w:rPr>
                <w:rFonts w:ascii="Calibri" w:eastAsia="Times New Roman" w:hAnsi="Calibri" w:cs="Times New Roman"/>
                <w:color w:val="000000"/>
                <w:lang w:eastAsia="fr-FR"/>
              </w:rPr>
              <w:t>FS7.3: Choix du composant principal (</w:t>
            </w:r>
            <w:r w:rsidR="004276A5" w:rsidRPr="00E51A6F">
              <w:rPr>
                <w:rFonts w:ascii="Calibri" w:eastAsia="Times New Roman" w:hAnsi="Calibri" w:cs="Times New Roman"/>
                <w:color w:val="000000"/>
                <w:lang w:eastAsia="fr-FR"/>
              </w:rPr>
              <w:t>microcontrôleur</w:t>
            </w:r>
            <w:r w:rsidRPr="00E51A6F">
              <w:rPr>
                <w:rFonts w:ascii="Calibri" w:eastAsia="Times New Roman" w:hAnsi="Calibri" w:cs="Times New Roman"/>
                <w:color w:val="000000"/>
                <w:lang w:eastAsia="fr-FR"/>
              </w:rPr>
              <w:t xml:space="preserve"> ou FPGA)</w:t>
            </w:r>
          </w:p>
        </w:tc>
      </w:tr>
      <w:tr w:rsidR="00E51A6F" w:rsidTr="00EA3D1C">
        <w:tc>
          <w:tcPr>
            <w:tcW w:w="2093" w:type="dxa"/>
            <w:vMerge/>
            <w:shd w:val="clear" w:color="auto" w:fill="DEEAF6" w:themeFill="accent1" w:themeFillTint="33"/>
          </w:tcPr>
          <w:p w:rsidR="00E51A6F" w:rsidRDefault="00E51A6F" w:rsidP="00EA3D1C"/>
        </w:tc>
        <w:tc>
          <w:tcPr>
            <w:tcW w:w="7119" w:type="dxa"/>
            <w:shd w:val="clear" w:color="auto" w:fill="DEEAF6" w:themeFill="accent1" w:themeFillTint="33"/>
            <w:vAlign w:val="bottom"/>
          </w:tcPr>
          <w:p w:rsidR="00E51A6F" w:rsidRPr="00E51A6F" w:rsidRDefault="00E51A6F" w:rsidP="00EA3D1C">
            <w:pPr>
              <w:rPr>
                <w:rFonts w:ascii="Calibri" w:eastAsia="Times New Roman" w:hAnsi="Calibri" w:cs="Times New Roman"/>
                <w:color w:val="000000"/>
                <w:lang w:eastAsia="fr-FR"/>
              </w:rPr>
            </w:pPr>
            <w:r w:rsidRPr="00E51A6F">
              <w:rPr>
                <w:rFonts w:ascii="Calibri" w:eastAsia="Times New Roman" w:hAnsi="Calibri" w:cs="Times New Roman"/>
                <w:color w:val="000000"/>
                <w:lang w:eastAsia="fr-FR"/>
              </w:rPr>
              <w:t>FS9: Récupération des données en mémoire ou transférées</w:t>
            </w:r>
          </w:p>
        </w:tc>
      </w:tr>
      <w:tr w:rsidR="00E51A6F" w:rsidTr="00EA3D1C">
        <w:tc>
          <w:tcPr>
            <w:tcW w:w="2093" w:type="dxa"/>
            <w:vMerge/>
            <w:shd w:val="clear" w:color="auto" w:fill="DEEAF6" w:themeFill="accent1" w:themeFillTint="33"/>
          </w:tcPr>
          <w:p w:rsidR="00E51A6F" w:rsidRDefault="00E51A6F" w:rsidP="00EA3D1C"/>
        </w:tc>
        <w:tc>
          <w:tcPr>
            <w:tcW w:w="7119" w:type="dxa"/>
            <w:shd w:val="clear" w:color="auto" w:fill="DEEAF6" w:themeFill="accent1" w:themeFillTint="33"/>
            <w:vAlign w:val="bottom"/>
          </w:tcPr>
          <w:p w:rsidR="00E51A6F" w:rsidRPr="00E51A6F" w:rsidRDefault="00E51A6F" w:rsidP="00EA3D1C">
            <w:pPr>
              <w:rPr>
                <w:rFonts w:ascii="Calibri" w:eastAsia="Times New Roman" w:hAnsi="Calibri" w:cs="Times New Roman"/>
                <w:color w:val="000000"/>
                <w:lang w:eastAsia="fr-FR"/>
              </w:rPr>
            </w:pPr>
            <w:r w:rsidRPr="00E51A6F">
              <w:rPr>
                <w:rFonts w:ascii="Calibri" w:eastAsia="Times New Roman" w:hAnsi="Calibri" w:cs="Times New Roman"/>
                <w:color w:val="000000"/>
                <w:lang w:eastAsia="fr-FR"/>
              </w:rPr>
              <w:t xml:space="preserve">FS10: </w:t>
            </w:r>
            <w:r w:rsidR="004276A5" w:rsidRPr="00E51A6F">
              <w:rPr>
                <w:rFonts w:ascii="Calibri" w:eastAsia="Times New Roman" w:hAnsi="Calibri" w:cs="Times New Roman"/>
                <w:color w:val="000000"/>
                <w:lang w:eastAsia="fr-FR"/>
              </w:rPr>
              <w:t>Programmation</w:t>
            </w:r>
            <w:r w:rsidRPr="00E51A6F">
              <w:rPr>
                <w:rFonts w:ascii="Calibri" w:eastAsia="Times New Roman" w:hAnsi="Calibri" w:cs="Times New Roman"/>
                <w:color w:val="000000"/>
                <w:lang w:eastAsia="fr-FR"/>
              </w:rPr>
              <w:t xml:space="preserve"> de l'affichage graphique</w:t>
            </w:r>
          </w:p>
        </w:tc>
      </w:tr>
    </w:tbl>
    <w:p w:rsidR="00916904" w:rsidRDefault="00916904" w:rsidP="00286AB0"/>
    <w:p w:rsidR="00286AB0" w:rsidRPr="00286AB0" w:rsidRDefault="00286AB0" w:rsidP="00286AB0"/>
    <w:p w:rsidR="00404EF7" w:rsidRDefault="00404EF7" w:rsidP="00404EF7">
      <w:pPr>
        <w:pStyle w:val="Titre1"/>
      </w:pPr>
      <w:bookmarkStart w:id="11" w:name="_Toc445193844"/>
      <w:r>
        <w:t>8. Planning</w:t>
      </w:r>
      <w:bookmarkEnd w:id="11"/>
    </w:p>
    <w:p w:rsidR="00E07060" w:rsidRPr="00E07060" w:rsidRDefault="00E07060" w:rsidP="00E07060"/>
    <w:tbl>
      <w:tblPr>
        <w:tblW w:w="8505" w:type="dxa"/>
        <w:tblInd w:w="108" w:type="dxa"/>
        <w:tblLayout w:type="fixed"/>
        <w:tblLook w:val="0000" w:firstRow="0" w:lastRow="0" w:firstColumn="0" w:lastColumn="0" w:noHBand="0" w:noVBand="0"/>
      </w:tblPr>
      <w:tblGrid>
        <w:gridCol w:w="2610"/>
        <w:gridCol w:w="1926"/>
        <w:gridCol w:w="1843"/>
        <w:gridCol w:w="2126"/>
      </w:tblGrid>
      <w:tr w:rsidR="00E07060" w:rsidRPr="00E07060" w:rsidTr="00E07060">
        <w:tc>
          <w:tcPr>
            <w:tcW w:w="2610" w:type="dxa"/>
            <w:tcBorders>
              <w:top w:val="single" w:sz="4" w:space="0" w:color="auto"/>
              <w:left w:val="single" w:sz="4" w:space="0" w:color="auto"/>
              <w:bottom w:val="single" w:sz="4" w:space="0" w:color="auto"/>
              <w:right w:val="single" w:sz="6" w:space="0" w:color="000000"/>
            </w:tcBorders>
          </w:tcPr>
          <w:p w:rsidR="00E07060" w:rsidRPr="00E07060" w:rsidRDefault="00E07060" w:rsidP="00E07060">
            <w:pPr>
              <w:rPr>
                <w:b/>
              </w:rPr>
            </w:pPr>
            <w:r w:rsidRPr="00E07060">
              <w:rPr>
                <w:b/>
              </w:rPr>
              <w:t>Phase</w:t>
            </w:r>
          </w:p>
        </w:tc>
        <w:tc>
          <w:tcPr>
            <w:tcW w:w="1926" w:type="dxa"/>
            <w:tcBorders>
              <w:top w:val="single" w:sz="4" w:space="0" w:color="auto"/>
              <w:left w:val="single" w:sz="6" w:space="0" w:color="000000"/>
              <w:bottom w:val="single" w:sz="4" w:space="0" w:color="auto"/>
              <w:right w:val="single" w:sz="6" w:space="0" w:color="000000"/>
            </w:tcBorders>
          </w:tcPr>
          <w:p w:rsidR="00E07060" w:rsidRPr="00E07060" w:rsidRDefault="00E07060" w:rsidP="00E07060">
            <w:pPr>
              <w:rPr>
                <w:b/>
                <w:color w:val="333399"/>
              </w:rPr>
            </w:pPr>
            <w:r w:rsidRPr="00E07060">
              <w:rPr>
                <w:b/>
                <w:color w:val="333399"/>
              </w:rPr>
              <w:t>Macro planning prévisionnel</w:t>
            </w:r>
          </w:p>
        </w:tc>
        <w:tc>
          <w:tcPr>
            <w:tcW w:w="1843" w:type="dxa"/>
            <w:tcBorders>
              <w:top w:val="single" w:sz="4" w:space="0" w:color="auto"/>
              <w:left w:val="single" w:sz="6" w:space="0" w:color="000000"/>
              <w:bottom w:val="single" w:sz="4" w:space="0" w:color="auto"/>
              <w:right w:val="single" w:sz="6" w:space="0" w:color="000000"/>
            </w:tcBorders>
          </w:tcPr>
          <w:p w:rsidR="00E07060" w:rsidRPr="00E07060" w:rsidRDefault="00E07060" w:rsidP="00E07060">
            <w:pPr>
              <w:rPr>
                <w:b/>
              </w:rPr>
            </w:pPr>
            <w:r w:rsidRPr="00E07060">
              <w:rPr>
                <w:b/>
              </w:rPr>
              <w:t>Planning actualisé</w:t>
            </w:r>
          </w:p>
        </w:tc>
        <w:tc>
          <w:tcPr>
            <w:tcW w:w="2126" w:type="dxa"/>
            <w:tcBorders>
              <w:top w:val="single" w:sz="4" w:space="0" w:color="auto"/>
              <w:left w:val="single" w:sz="6" w:space="0" w:color="000000"/>
              <w:bottom w:val="single" w:sz="4" w:space="0" w:color="auto"/>
              <w:right w:val="single" w:sz="4" w:space="0" w:color="auto"/>
            </w:tcBorders>
          </w:tcPr>
          <w:p w:rsidR="00E07060" w:rsidRPr="00E07060" w:rsidRDefault="00E07060" w:rsidP="00E07060">
            <w:pPr>
              <w:rPr>
                <w:b/>
              </w:rPr>
            </w:pPr>
            <w:r w:rsidRPr="00E07060">
              <w:rPr>
                <w:b/>
              </w:rPr>
              <w:t>Commentaires</w:t>
            </w:r>
          </w:p>
        </w:tc>
      </w:tr>
      <w:tr w:rsidR="00404EF7" w:rsidRPr="00155FC0" w:rsidTr="00E07060">
        <w:tc>
          <w:tcPr>
            <w:tcW w:w="2610" w:type="dxa"/>
            <w:tcBorders>
              <w:top w:val="single" w:sz="4" w:space="0" w:color="auto"/>
              <w:left w:val="single" w:sz="12" w:space="0" w:color="000000"/>
              <w:bottom w:val="single" w:sz="6" w:space="0" w:color="auto"/>
              <w:right w:val="single" w:sz="6" w:space="0" w:color="000000"/>
            </w:tcBorders>
          </w:tcPr>
          <w:p w:rsidR="00404EF7" w:rsidRPr="008113F6" w:rsidRDefault="008113F6" w:rsidP="00E07060">
            <w:r w:rsidRPr="008113F6">
              <w:t>Rédaction du cahier des charges</w:t>
            </w:r>
          </w:p>
        </w:tc>
        <w:tc>
          <w:tcPr>
            <w:tcW w:w="1926" w:type="dxa"/>
            <w:tcBorders>
              <w:top w:val="single" w:sz="4" w:space="0" w:color="auto"/>
              <w:left w:val="single" w:sz="6" w:space="0" w:color="000000"/>
              <w:bottom w:val="single" w:sz="6" w:space="0" w:color="auto"/>
              <w:right w:val="single" w:sz="6" w:space="0" w:color="000000"/>
            </w:tcBorders>
          </w:tcPr>
          <w:p w:rsidR="00404EF7" w:rsidRPr="008113F6" w:rsidRDefault="008113F6" w:rsidP="00E07060">
            <w:pPr>
              <w:rPr>
                <w:color w:val="333399"/>
              </w:rPr>
            </w:pPr>
            <w:r>
              <w:rPr>
                <w:color w:val="333399"/>
              </w:rPr>
              <w:t>Mars 2016</w:t>
            </w:r>
          </w:p>
        </w:tc>
        <w:tc>
          <w:tcPr>
            <w:tcW w:w="1843" w:type="dxa"/>
            <w:tcBorders>
              <w:top w:val="single" w:sz="4" w:space="0" w:color="auto"/>
              <w:left w:val="single" w:sz="6" w:space="0" w:color="000000"/>
              <w:bottom w:val="single" w:sz="6" w:space="0" w:color="auto"/>
              <w:right w:val="single" w:sz="6" w:space="0" w:color="000000"/>
            </w:tcBorders>
          </w:tcPr>
          <w:p w:rsidR="00404EF7" w:rsidRPr="00155FC0" w:rsidRDefault="00404EF7" w:rsidP="00E07060"/>
        </w:tc>
        <w:tc>
          <w:tcPr>
            <w:tcW w:w="2126" w:type="dxa"/>
            <w:tcBorders>
              <w:top w:val="single" w:sz="4" w:space="0" w:color="auto"/>
              <w:left w:val="single" w:sz="6" w:space="0" w:color="000000"/>
              <w:bottom w:val="single" w:sz="6" w:space="0" w:color="auto"/>
              <w:right w:val="single" w:sz="12" w:space="0" w:color="000000"/>
            </w:tcBorders>
          </w:tcPr>
          <w:p w:rsidR="00404EF7" w:rsidRPr="00155FC0" w:rsidRDefault="008113F6" w:rsidP="00E07060">
            <w:r>
              <w:t>Validation formelle à faire auprès du client (relecture, prise en compte des remarques)</w:t>
            </w:r>
          </w:p>
        </w:tc>
      </w:tr>
      <w:tr w:rsidR="00404EF7" w:rsidRPr="00155FC0" w:rsidTr="008113F6">
        <w:tc>
          <w:tcPr>
            <w:tcW w:w="2610" w:type="dxa"/>
            <w:tcBorders>
              <w:left w:val="single" w:sz="12" w:space="0" w:color="000000"/>
              <w:bottom w:val="single" w:sz="6" w:space="0" w:color="auto"/>
              <w:right w:val="single" w:sz="6" w:space="0" w:color="000000"/>
            </w:tcBorders>
          </w:tcPr>
          <w:p w:rsidR="00404EF7" w:rsidRPr="00155FC0" w:rsidRDefault="008113F6" w:rsidP="00E07060">
            <w:r>
              <w:t>Etude de faisabilité</w:t>
            </w:r>
          </w:p>
        </w:tc>
        <w:tc>
          <w:tcPr>
            <w:tcW w:w="1926" w:type="dxa"/>
            <w:tcBorders>
              <w:left w:val="single" w:sz="6" w:space="0" w:color="000000"/>
              <w:bottom w:val="single" w:sz="6" w:space="0" w:color="auto"/>
              <w:right w:val="single" w:sz="6" w:space="0" w:color="000000"/>
            </w:tcBorders>
          </w:tcPr>
          <w:p w:rsidR="00404EF7" w:rsidRPr="00155FC0" w:rsidRDefault="008113F6" w:rsidP="00E07060">
            <w:pPr>
              <w:rPr>
                <w:color w:val="333399"/>
              </w:rPr>
            </w:pPr>
            <w:r>
              <w:rPr>
                <w:color w:val="333399"/>
              </w:rPr>
              <w:t xml:space="preserve">Avril 2016 </w:t>
            </w:r>
          </w:p>
        </w:tc>
        <w:tc>
          <w:tcPr>
            <w:tcW w:w="1843" w:type="dxa"/>
            <w:tcBorders>
              <w:left w:val="single" w:sz="6" w:space="0" w:color="000000"/>
              <w:bottom w:val="single" w:sz="6" w:space="0" w:color="auto"/>
              <w:right w:val="single" w:sz="6" w:space="0" w:color="000000"/>
            </w:tcBorders>
          </w:tcPr>
          <w:p w:rsidR="00404EF7" w:rsidRPr="00155FC0" w:rsidRDefault="00404EF7" w:rsidP="00E07060"/>
        </w:tc>
        <w:tc>
          <w:tcPr>
            <w:tcW w:w="2126" w:type="dxa"/>
            <w:tcBorders>
              <w:left w:val="single" w:sz="6" w:space="0" w:color="000000"/>
              <w:bottom w:val="single" w:sz="6" w:space="0" w:color="auto"/>
              <w:right w:val="single" w:sz="12" w:space="0" w:color="000000"/>
            </w:tcBorders>
          </w:tcPr>
          <w:p w:rsidR="00404EF7" w:rsidRPr="00155FC0" w:rsidRDefault="00E65478" w:rsidP="00E07060">
            <w:r>
              <w:t>Ce cahier des charges stipule les attentes du client. L’Etude de faisabilité devrait permettre de dire quelles attentes ne pourront pas être réalisées</w:t>
            </w:r>
          </w:p>
        </w:tc>
      </w:tr>
      <w:tr w:rsidR="00404EF7" w:rsidRPr="008113F6" w:rsidTr="008113F6">
        <w:tc>
          <w:tcPr>
            <w:tcW w:w="2610" w:type="dxa"/>
            <w:tcBorders>
              <w:left w:val="single" w:sz="12" w:space="0" w:color="000000"/>
              <w:bottom w:val="single" w:sz="6" w:space="0" w:color="auto"/>
              <w:right w:val="single" w:sz="6" w:space="0" w:color="000000"/>
            </w:tcBorders>
          </w:tcPr>
          <w:p w:rsidR="00404EF7" w:rsidRDefault="008113F6" w:rsidP="00E07060">
            <w:r>
              <w:t>Présentation de l’étude de faisabilité et choix des scénarios</w:t>
            </w:r>
          </w:p>
        </w:tc>
        <w:tc>
          <w:tcPr>
            <w:tcW w:w="1926" w:type="dxa"/>
            <w:tcBorders>
              <w:left w:val="single" w:sz="6" w:space="0" w:color="000000"/>
              <w:bottom w:val="single" w:sz="6" w:space="0" w:color="auto"/>
              <w:right w:val="single" w:sz="6" w:space="0" w:color="000000"/>
            </w:tcBorders>
          </w:tcPr>
          <w:p w:rsidR="00404EF7" w:rsidRPr="008113F6" w:rsidRDefault="00E65478" w:rsidP="00E07060">
            <w:r>
              <w:t>Septembre 2016</w:t>
            </w:r>
          </w:p>
        </w:tc>
        <w:tc>
          <w:tcPr>
            <w:tcW w:w="1843" w:type="dxa"/>
            <w:tcBorders>
              <w:left w:val="single" w:sz="6" w:space="0" w:color="000000"/>
              <w:bottom w:val="single" w:sz="6" w:space="0" w:color="auto"/>
              <w:right w:val="single" w:sz="6" w:space="0" w:color="000000"/>
            </w:tcBorders>
          </w:tcPr>
          <w:p w:rsidR="00404EF7" w:rsidRPr="008113F6" w:rsidRDefault="00404EF7" w:rsidP="00E07060"/>
        </w:tc>
        <w:tc>
          <w:tcPr>
            <w:tcW w:w="2126" w:type="dxa"/>
            <w:tcBorders>
              <w:left w:val="single" w:sz="6" w:space="0" w:color="000000"/>
              <w:bottom w:val="single" w:sz="6" w:space="0" w:color="auto"/>
              <w:right w:val="single" w:sz="12" w:space="0" w:color="000000"/>
            </w:tcBorders>
          </w:tcPr>
          <w:p w:rsidR="00404EF7" w:rsidRPr="008113F6" w:rsidRDefault="00404EF7" w:rsidP="00E07060"/>
        </w:tc>
      </w:tr>
      <w:tr w:rsidR="00404EF7" w:rsidRPr="008113F6" w:rsidTr="008113F6">
        <w:tc>
          <w:tcPr>
            <w:tcW w:w="2610" w:type="dxa"/>
            <w:tcBorders>
              <w:left w:val="single" w:sz="12" w:space="0" w:color="000000"/>
              <w:bottom w:val="single" w:sz="6" w:space="0" w:color="auto"/>
              <w:right w:val="single" w:sz="6" w:space="0" w:color="000000"/>
            </w:tcBorders>
          </w:tcPr>
          <w:p w:rsidR="00404EF7" w:rsidRPr="008113F6" w:rsidRDefault="008113F6" w:rsidP="00E07060">
            <w:r>
              <w:t xml:space="preserve">Développements  </w:t>
            </w:r>
          </w:p>
        </w:tc>
        <w:tc>
          <w:tcPr>
            <w:tcW w:w="1926" w:type="dxa"/>
            <w:tcBorders>
              <w:left w:val="single" w:sz="6" w:space="0" w:color="000000"/>
              <w:bottom w:val="single" w:sz="6" w:space="0" w:color="auto"/>
              <w:right w:val="single" w:sz="6" w:space="0" w:color="000000"/>
            </w:tcBorders>
          </w:tcPr>
          <w:p w:rsidR="00404EF7" w:rsidRPr="008113F6" w:rsidRDefault="00E65478" w:rsidP="00E07060">
            <w:r>
              <w:t>Septembre 2016 à Décembre 2016</w:t>
            </w:r>
          </w:p>
        </w:tc>
        <w:tc>
          <w:tcPr>
            <w:tcW w:w="1843" w:type="dxa"/>
            <w:tcBorders>
              <w:left w:val="single" w:sz="6" w:space="0" w:color="000000"/>
              <w:bottom w:val="single" w:sz="6" w:space="0" w:color="auto"/>
              <w:right w:val="single" w:sz="6" w:space="0" w:color="000000"/>
            </w:tcBorders>
          </w:tcPr>
          <w:p w:rsidR="00404EF7" w:rsidRPr="00155FC0" w:rsidRDefault="00404EF7" w:rsidP="00E07060"/>
        </w:tc>
        <w:tc>
          <w:tcPr>
            <w:tcW w:w="2126" w:type="dxa"/>
            <w:tcBorders>
              <w:left w:val="single" w:sz="6" w:space="0" w:color="000000"/>
              <w:bottom w:val="single" w:sz="6" w:space="0" w:color="auto"/>
              <w:right w:val="single" w:sz="12" w:space="0" w:color="000000"/>
            </w:tcBorders>
          </w:tcPr>
          <w:p w:rsidR="00404EF7" w:rsidRPr="00155FC0" w:rsidRDefault="00404EF7" w:rsidP="00E07060"/>
        </w:tc>
      </w:tr>
      <w:tr w:rsidR="00404EF7" w:rsidRPr="008113F6" w:rsidTr="008113F6">
        <w:tc>
          <w:tcPr>
            <w:tcW w:w="2610" w:type="dxa"/>
            <w:tcBorders>
              <w:left w:val="single" w:sz="12" w:space="0" w:color="000000"/>
              <w:bottom w:val="single" w:sz="6" w:space="0" w:color="auto"/>
              <w:right w:val="single" w:sz="6" w:space="0" w:color="000000"/>
            </w:tcBorders>
          </w:tcPr>
          <w:p w:rsidR="00404EF7" w:rsidRPr="00155FC0" w:rsidRDefault="008113F6" w:rsidP="00E07060">
            <w:r>
              <w:t>Tests</w:t>
            </w:r>
          </w:p>
        </w:tc>
        <w:tc>
          <w:tcPr>
            <w:tcW w:w="1926" w:type="dxa"/>
            <w:tcBorders>
              <w:left w:val="single" w:sz="6" w:space="0" w:color="000000"/>
              <w:bottom w:val="single" w:sz="6" w:space="0" w:color="auto"/>
              <w:right w:val="single" w:sz="6" w:space="0" w:color="000000"/>
            </w:tcBorders>
          </w:tcPr>
          <w:p w:rsidR="00404EF7" w:rsidRPr="008113F6" w:rsidRDefault="00E65478" w:rsidP="00E07060">
            <w:r>
              <w:t>Décembre 2016</w:t>
            </w:r>
          </w:p>
        </w:tc>
        <w:tc>
          <w:tcPr>
            <w:tcW w:w="1843" w:type="dxa"/>
            <w:tcBorders>
              <w:left w:val="single" w:sz="6" w:space="0" w:color="000000"/>
              <w:bottom w:val="single" w:sz="6" w:space="0" w:color="auto"/>
              <w:right w:val="single" w:sz="6" w:space="0" w:color="000000"/>
            </w:tcBorders>
          </w:tcPr>
          <w:p w:rsidR="00404EF7" w:rsidRPr="00155FC0" w:rsidRDefault="00404EF7" w:rsidP="00E07060"/>
        </w:tc>
        <w:tc>
          <w:tcPr>
            <w:tcW w:w="2126" w:type="dxa"/>
            <w:tcBorders>
              <w:left w:val="single" w:sz="6" w:space="0" w:color="000000"/>
              <w:bottom w:val="single" w:sz="6" w:space="0" w:color="auto"/>
              <w:right w:val="single" w:sz="12" w:space="0" w:color="000000"/>
            </w:tcBorders>
          </w:tcPr>
          <w:p w:rsidR="00404EF7" w:rsidRPr="00155FC0" w:rsidRDefault="00404EF7" w:rsidP="00E07060"/>
        </w:tc>
      </w:tr>
      <w:tr w:rsidR="00404EF7" w:rsidRPr="008113F6" w:rsidTr="008113F6">
        <w:tc>
          <w:tcPr>
            <w:tcW w:w="2610" w:type="dxa"/>
            <w:tcBorders>
              <w:left w:val="single" w:sz="12" w:space="0" w:color="000000"/>
              <w:bottom w:val="single" w:sz="4" w:space="0" w:color="auto"/>
              <w:right w:val="single" w:sz="6" w:space="0" w:color="000000"/>
            </w:tcBorders>
          </w:tcPr>
          <w:p w:rsidR="00404EF7" w:rsidRPr="00155FC0" w:rsidRDefault="008113F6" w:rsidP="00E07060">
            <w:r>
              <w:t>Validation client</w:t>
            </w:r>
          </w:p>
        </w:tc>
        <w:tc>
          <w:tcPr>
            <w:tcW w:w="1926" w:type="dxa"/>
            <w:tcBorders>
              <w:left w:val="single" w:sz="6" w:space="0" w:color="000000"/>
              <w:bottom w:val="single" w:sz="4" w:space="0" w:color="auto"/>
              <w:right w:val="single" w:sz="6" w:space="0" w:color="000000"/>
            </w:tcBorders>
          </w:tcPr>
          <w:p w:rsidR="00404EF7" w:rsidRPr="008113F6" w:rsidRDefault="00E65478" w:rsidP="00E07060">
            <w:r>
              <w:t>Décembre 2016 à Janvier 2017</w:t>
            </w:r>
          </w:p>
        </w:tc>
        <w:tc>
          <w:tcPr>
            <w:tcW w:w="1843" w:type="dxa"/>
            <w:tcBorders>
              <w:left w:val="single" w:sz="6" w:space="0" w:color="000000"/>
              <w:bottom w:val="single" w:sz="4" w:space="0" w:color="auto"/>
              <w:right w:val="single" w:sz="6" w:space="0" w:color="000000"/>
            </w:tcBorders>
          </w:tcPr>
          <w:p w:rsidR="00404EF7" w:rsidRPr="00155FC0" w:rsidRDefault="00404EF7" w:rsidP="00E07060"/>
        </w:tc>
        <w:tc>
          <w:tcPr>
            <w:tcW w:w="2126" w:type="dxa"/>
            <w:tcBorders>
              <w:left w:val="single" w:sz="6" w:space="0" w:color="000000"/>
              <w:bottom w:val="single" w:sz="4" w:space="0" w:color="auto"/>
              <w:right w:val="single" w:sz="12" w:space="0" w:color="000000"/>
            </w:tcBorders>
          </w:tcPr>
          <w:p w:rsidR="00404EF7" w:rsidRPr="008113F6" w:rsidRDefault="00404EF7" w:rsidP="00E07060"/>
        </w:tc>
      </w:tr>
      <w:tr w:rsidR="00404EF7" w:rsidRPr="00C75E1B" w:rsidTr="008113F6">
        <w:tc>
          <w:tcPr>
            <w:tcW w:w="2610" w:type="dxa"/>
            <w:tcBorders>
              <w:top w:val="single" w:sz="4" w:space="0" w:color="auto"/>
              <w:left w:val="single" w:sz="4" w:space="0" w:color="auto"/>
              <w:bottom w:val="single" w:sz="4" w:space="0" w:color="auto"/>
              <w:right w:val="single" w:sz="6" w:space="0" w:color="000000"/>
            </w:tcBorders>
          </w:tcPr>
          <w:p w:rsidR="00404EF7" w:rsidRPr="008113F6" w:rsidRDefault="008113F6" w:rsidP="00E07060">
            <w:r>
              <w:t>Bilan de projet</w:t>
            </w:r>
          </w:p>
        </w:tc>
        <w:tc>
          <w:tcPr>
            <w:tcW w:w="1926" w:type="dxa"/>
            <w:tcBorders>
              <w:top w:val="single" w:sz="4" w:space="0" w:color="auto"/>
              <w:left w:val="single" w:sz="6" w:space="0" w:color="000000"/>
              <w:bottom w:val="single" w:sz="4" w:space="0" w:color="auto"/>
              <w:right w:val="single" w:sz="6" w:space="0" w:color="000000"/>
            </w:tcBorders>
          </w:tcPr>
          <w:p w:rsidR="00E65478" w:rsidRPr="008113F6" w:rsidRDefault="00E65478" w:rsidP="00E07060">
            <w:r>
              <w:t>Janvier 2017</w:t>
            </w:r>
          </w:p>
        </w:tc>
        <w:tc>
          <w:tcPr>
            <w:tcW w:w="1843" w:type="dxa"/>
            <w:tcBorders>
              <w:top w:val="single" w:sz="4" w:space="0" w:color="auto"/>
              <w:left w:val="single" w:sz="6" w:space="0" w:color="000000"/>
              <w:bottom w:val="single" w:sz="4" w:space="0" w:color="auto"/>
              <w:right w:val="single" w:sz="6" w:space="0" w:color="000000"/>
            </w:tcBorders>
          </w:tcPr>
          <w:p w:rsidR="00404EF7" w:rsidRPr="00833D88" w:rsidRDefault="00404EF7" w:rsidP="00E07060"/>
        </w:tc>
        <w:tc>
          <w:tcPr>
            <w:tcW w:w="2126" w:type="dxa"/>
            <w:tcBorders>
              <w:top w:val="single" w:sz="4" w:space="0" w:color="auto"/>
              <w:left w:val="single" w:sz="6" w:space="0" w:color="000000"/>
              <w:bottom w:val="single" w:sz="4" w:space="0" w:color="auto"/>
              <w:right w:val="single" w:sz="4" w:space="0" w:color="auto"/>
            </w:tcBorders>
          </w:tcPr>
          <w:p w:rsidR="00404EF7" w:rsidRPr="008113F6" w:rsidRDefault="00404EF7" w:rsidP="00E07060"/>
        </w:tc>
      </w:tr>
      <w:tr w:rsidR="001A313E" w:rsidRPr="00C75E1B" w:rsidTr="008113F6">
        <w:tc>
          <w:tcPr>
            <w:tcW w:w="2610" w:type="dxa"/>
            <w:tcBorders>
              <w:top w:val="single" w:sz="4" w:space="0" w:color="auto"/>
              <w:left w:val="single" w:sz="4" w:space="0" w:color="auto"/>
              <w:bottom w:val="single" w:sz="4" w:space="0" w:color="auto"/>
              <w:right w:val="single" w:sz="6" w:space="0" w:color="000000"/>
            </w:tcBorders>
          </w:tcPr>
          <w:p w:rsidR="001A313E" w:rsidRDefault="001A313E" w:rsidP="00E07060">
            <w:r>
              <w:t>Soutenance</w:t>
            </w:r>
          </w:p>
        </w:tc>
        <w:tc>
          <w:tcPr>
            <w:tcW w:w="1926" w:type="dxa"/>
            <w:tcBorders>
              <w:top w:val="single" w:sz="4" w:space="0" w:color="auto"/>
              <w:left w:val="single" w:sz="6" w:space="0" w:color="000000"/>
              <w:bottom w:val="single" w:sz="4" w:space="0" w:color="auto"/>
              <w:right w:val="single" w:sz="6" w:space="0" w:color="000000"/>
            </w:tcBorders>
          </w:tcPr>
          <w:p w:rsidR="001A313E" w:rsidRDefault="00E65478" w:rsidP="00E07060">
            <w:r>
              <w:t>Janvier 2017</w:t>
            </w:r>
          </w:p>
        </w:tc>
        <w:tc>
          <w:tcPr>
            <w:tcW w:w="1843" w:type="dxa"/>
            <w:tcBorders>
              <w:top w:val="single" w:sz="4" w:space="0" w:color="auto"/>
              <w:left w:val="single" w:sz="6" w:space="0" w:color="000000"/>
              <w:bottom w:val="single" w:sz="4" w:space="0" w:color="auto"/>
              <w:right w:val="single" w:sz="6" w:space="0" w:color="000000"/>
            </w:tcBorders>
          </w:tcPr>
          <w:p w:rsidR="001A313E" w:rsidRPr="00833D88" w:rsidRDefault="001A313E" w:rsidP="00E07060"/>
        </w:tc>
        <w:tc>
          <w:tcPr>
            <w:tcW w:w="2126" w:type="dxa"/>
            <w:tcBorders>
              <w:top w:val="single" w:sz="4" w:space="0" w:color="auto"/>
              <w:left w:val="single" w:sz="6" w:space="0" w:color="000000"/>
              <w:bottom w:val="single" w:sz="4" w:space="0" w:color="auto"/>
              <w:right w:val="single" w:sz="4" w:space="0" w:color="auto"/>
            </w:tcBorders>
          </w:tcPr>
          <w:p w:rsidR="001A313E" w:rsidRPr="008113F6" w:rsidRDefault="001A313E" w:rsidP="00E07060"/>
        </w:tc>
      </w:tr>
    </w:tbl>
    <w:p w:rsidR="00404EF7" w:rsidRDefault="00404EF7" w:rsidP="00404EF7"/>
    <w:p w:rsidR="000E09E3" w:rsidRPr="00286AB0" w:rsidRDefault="001A313E" w:rsidP="00FE54E5">
      <w:pPr>
        <w:jc w:val="center"/>
      </w:pPr>
      <w:r>
        <w:t>____________________________</w:t>
      </w:r>
    </w:p>
    <w:sectPr w:rsidR="000E09E3" w:rsidRPr="00286AB0" w:rsidSect="004E0E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37" w:rsidRDefault="006A6237" w:rsidP="00591412">
      <w:pPr>
        <w:spacing w:after="0" w:line="240" w:lineRule="auto"/>
      </w:pPr>
      <w:r>
        <w:separator/>
      </w:r>
    </w:p>
  </w:endnote>
  <w:endnote w:type="continuationSeparator" w:id="0">
    <w:p w:rsidR="006A6237" w:rsidRDefault="006A6237" w:rsidP="0059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12" w:rsidRDefault="00A0763A" w:rsidP="00A0763A">
    <w:pPr>
      <w:pStyle w:val="Pieddepage"/>
      <w:jc w:val="both"/>
    </w:pPr>
    <w:r>
      <w:rPr>
        <w:noProof/>
        <w:lang w:eastAsia="fr-FR"/>
      </w:rPr>
      <w:drawing>
        <wp:anchor distT="0" distB="0" distL="114300" distR="114300" simplePos="0" relativeHeight="251658240" behindDoc="0" locked="0" layoutInCell="1" allowOverlap="1" wp14:anchorId="739263A5" wp14:editId="5205A9E0">
          <wp:simplePos x="0" y="0"/>
          <wp:positionH relativeFrom="column">
            <wp:posOffset>4456430</wp:posOffset>
          </wp:positionH>
          <wp:positionV relativeFrom="paragraph">
            <wp:posOffset>2540</wp:posOffset>
          </wp:positionV>
          <wp:extent cx="1824355" cy="530860"/>
          <wp:effectExtent l="0" t="0" r="4445"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4355" cy="530860"/>
                  </a:xfrm>
                  <a:prstGeom prst="rect">
                    <a:avLst/>
                  </a:prstGeom>
                </pic:spPr>
              </pic:pic>
            </a:graphicData>
          </a:graphic>
          <wp14:sizeRelH relativeFrom="margin">
            <wp14:pctWidth>0</wp14:pctWidth>
          </wp14:sizeRelH>
          <wp14:sizeRelV relativeFrom="margin">
            <wp14:pctHeight>0</wp14:pctHeight>
          </wp14:sizeRelV>
        </wp:anchor>
      </w:drawing>
    </w:r>
    <w:r w:rsidR="00591412">
      <w:t>Projet Industriel</w:t>
    </w:r>
    <w:r>
      <w:t> :</w:t>
    </w:r>
    <w:r w:rsidR="00591412">
      <w:t xml:space="preserve"> </w:t>
    </w:r>
    <w:r>
      <w:t>Acquisition Rapide Multivoies</w:t>
    </w:r>
    <w:r>
      <w:tab/>
    </w:r>
    <w:r>
      <w:tab/>
    </w:r>
    <w:r>
      <w:br/>
      <w:t>Génie Electrique</w:t>
    </w:r>
  </w:p>
  <w:p w:rsidR="00A0763A" w:rsidRDefault="00A0763A" w:rsidP="00A0763A">
    <w:pPr>
      <w:pStyle w:val="Pieddepage"/>
      <w:jc w:val="both"/>
    </w:pPr>
    <w:r>
      <w:t>2016-2017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37" w:rsidRDefault="006A6237" w:rsidP="00591412">
      <w:pPr>
        <w:spacing w:after="0" w:line="240" w:lineRule="auto"/>
      </w:pPr>
      <w:r>
        <w:separator/>
      </w:r>
    </w:p>
  </w:footnote>
  <w:footnote w:type="continuationSeparator" w:id="0">
    <w:p w:rsidR="006A6237" w:rsidRDefault="006A6237" w:rsidP="00591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69336"/>
      <w:docPartObj>
        <w:docPartGallery w:val="Page Numbers (Top of Page)"/>
        <w:docPartUnique/>
      </w:docPartObj>
    </w:sdtPr>
    <w:sdtEndPr/>
    <w:sdtContent>
      <w:p w:rsidR="00A0763A" w:rsidRDefault="00A0763A">
        <w:pPr>
          <w:pStyle w:val="En-tte"/>
          <w:jc w:val="right"/>
        </w:pPr>
        <w:r>
          <w:fldChar w:fldCharType="begin"/>
        </w:r>
        <w:r>
          <w:instrText>PAGE   \* MERGEFORMAT</w:instrText>
        </w:r>
        <w:r>
          <w:fldChar w:fldCharType="separate"/>
        </w:r>
        <w:r w:rsidR="00FE54E5">
          <w:rPr>
            <w:noProof/>
          </w:rPr>
          <w:t>2</w:t>
        </w:r>
        <w:r>
          <w:fldChar w:fldCharType="end"/>
        </w:r>
      </w:p>
      <w:p w:rsidR="00A0763A" w:rsidRDefault="00A0763A" w:rsidP="00A0763A">
        <w:pPr>
          <w:pStyle w:val="En-tte"/>
        </w:pPr>
        <w:r>
          <w:t>Christopher BRIERE</w:t>
        </w:r>
      </w:p>
      <w:p w:rsidR="00A0763A" w:rsidRDefault="00A0763A" w:rsidP="00A0763A">
        <w:pPr>
          <w:pStyle w:val="En-tte"/>
        </w:pPr>
        <w:r>
          <w:t>Pierre FLODROPS</w:t>
        </w:r>
      </w:p>
    </w:sdtContent>
  </w:sdt>
  <w:p w:rsidR="00591412" w:rsidRDefault="00591412" w:rsidP="00A076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A258D"/>
    <w:multiLevelType w:val="hybridMultilevel"/>
    <w:tmpl w:val="7B142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957F1B"/>
    <w:multiLevelType w:val="hybridMultilevel"/>
    <w:tmpl w:val="77905E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7F4E7F"/>
    <w:multiLevelType w:val="hybridMultilevel"/>
    <w:tmpl w:val="EF423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EA40BA"/>
    <w:multiLevelType w:val="hybridMultilevel"/>
    <w:tmpl w:val="5F62A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785CAD"/>
    <w:multiLevelType w:val="hybridMultilevel"/>
    <w:tmpl w:val="EF423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F4"/>
    <w:rsid w:val="000012C4"/>
    <w:rsid w:val="000037F5"/>
    <w:rsid w:val="0001308E"/>
    <w:rsid w:val="0004198D"/>
    <w:rsid w:val="00051684"/>
    <w:rsid w:val="00082C18"/>
    <w:rsid w:val="000C201E"/>
    <w:rsid w:val="000E09E3"/>
    <w:rsid w:val="000F4EBE"/>
    <w:rsid w:val="00100945"/>
    <w:rsid w:val="00103EC6"/>
    <w:rsid w:val="00162CA2"/>
    <w:rsid w:val="00165957"/>
    <w:rsid w:val="00171565"/>
    <w:rsid w:val="001A313E"/>
    <w:rsid w:val="001A5B7C"/>
    <w:rsid w:val="001A7958"/>
    <w:rsid w:val="001B5906"/>
    <w:rsid w:val="00215772"/>
    <w:rsid w:val="00232B31"/>
    <w:rsid w:val="002356A1"/>
    <w:rsid w:val="0026576E"/>
    <w:rsid w:val="00286AB0"/>
    <w:rsid w:val="002D64F6"/>
    <w:rsid w:val="00376FAA"/>
    <w:rsid w:val="00397F2D"/>
    <w:rsid w:val="003B256A"/>
    <w:rsid w:val="003B3B2B"/>
    <w:rsid w:val="003E01B6"/>
    <w:rsid w:val="003E0403"/>
    <w:rsid w:val="003F207E"/>
    <w:rsid w:val="00404EF7"/>
    <w:rsid w:val="004276A5"/>
    <w:rsid w:val="00427B08"/>
    <w:rsid w:val="00430F77"/>
    <w:rsid w:val="0043524F"/>
    <w:rsid w:val="00496994"/>
    <w:rsid w:val="004C1811"/>
    <w:rsid w:val="004C39C7"/>
    <w:rsid w:val="004D29FE"/>
    <w:rsid w:val="004D7A54"/>
    <w:rsid w:val="004E0EB8"/>
    <w:rsid w:val="004F6B60"/>
    <w:rsid w:val="00503B25"/>
    <w:rsid w:val="005042AE"/>
    <w:rsid w:val="0052271D"/>
    <w:rsid w:val="00523E82"/>
    <w:rsid w:val="00544B2D"/>
    <w:rsid w:val="0055655C"/>
    <w:rsid w:val="00591412"/>
    <w:rsid w:val="005947F5"/>
    <w:rsid w:val="005A595F"/>
    <w:rsid w:val="005D3182"/>
    <w:rsid w:val="005F0910"/>
    <w:rsid w:val="005F1ADE"/>
    <w:rsid w:val="0060475C"/>
    <w:rsid w:val="00607078"/>
    <w:rsid w:val="006072DF"/>
    <w:rsid w:val="00616B08"/>
    <w:rsid w:val="00630FA5"/>
    <w:rsid w:val="0065122A"/>
    <w:rsid w:val="00660D83"/>
    <w:rsid w:val="00675375"/>
    <w:rsid w:val="006A6237"/>
    <w:rsid w:val="006C09BD"/>
    <w:rsid w:val="006F79ED"/>
    <w:rsid w:val="007458AB"/>
    <w:rsid w:val="007474C2"/>
    <w:rsid w:val="007642F0"/>
    <w:rsid w:val="0076460B"/>
    <w:rsid w:val="00786577"/>
    <w:rsid w:val="007E4A87"/>
    <w:rsid w:val="007F4112"/>
    <w:rsid w:val="00807150"/>
    <w:rsid w:val="0081133E"/>
    <w:rsid w:val="008113F6"/>
    <w:rsid w:val="00814509"/>
    <w:rsid w:val="00814A21"/>
    <w:rsid w:val="00877DAC"/>
    <w:rsid w:val="00887117"/>
    <w:rsid w:val="00895BF6"/>
    <w:rsid w:val="008A5EF9"/>
    <w:rsid w:val="008B4D89"/>
    <w:rsid w:val="008F0A76"/>
    <w:rsid w:val="00916904"/>
    <w:rsid w:val="009B65B9"/>
    <w:rsid w:val="009D3986"/>
    <w:rsid w:val="009F1A72"/>
    <w:rsid w:val="009F1D87"/>
    <w:rsid w:val="00A00A6C"/>
    <w:rsid w:val="00A0763A"/>
    <w:rsid w:val="00A27B9A"/>
    <w:rsid w:val="00A51896"/>
    <w:rsid w:val="00A62C99"/>
    <w:rsid w:val="00A7692E"/>
    <w:rsid w:val="00AA70D6"/>
    <w:rsid w:val="00AF1E01"/>
    <w:rsid w:val="00B1083D"/>
    <w:rsid w:val="00B36450"/>
    <w:rsid w:val="00B933A9"/>
    <w:rsid w:val="00BA0F04"/>
    <w:rsid w:val="00BA0F7C"/>
    <w:rsid w:val="00BA3AA6"/>
    <w:rsid w:val="00BC5C98"/>
    <w:rsid w:val="00BD0F76"/>
    <w:rsid w:val="00BD2D92"/>
    <w:rsid w:val="00C50BF4"/>
    <w:rsid w:val="00C63E25"/>
    <w:rsid w:val="00CA05DB"/>
    <w:rsid w:val="00CD3C1C"/>
    <w:rsid w:val="00D10411"/>
    <w:rsid w:val="00D12903"/>
    <w:rsid w:val="00D42763"/>
    <w:rsid w:val="00D64107"/>
    <w:rsid w:val="00D9206C"/>
    <w:rsid w:val="00D92805"/>
    <w:rsid w:val="00DB7EAC"/>
    <w:rsid w:val="00DC7BC5"/>
    <w:rsid w:val="00DD0603"/>
    <w:rsid w:val="00E07060"/>
    <w:rsid w:val="00E441F6"/>
    <w:rsid w:val="00E51A6F"/>
    <w:rsid w:val="00E57636"/>
    <w:rsid w:val="00E65478"/>
    <w:rsid w:val="00E671E2"/>
    <w:rsid w:val="00E73807"/>
    <w:rsid w:val="00E87E56"/>
    <w:rsid w:val="00EA0B25"/>
    <w:rsid w:val="00EB2983"/>
    <w:rsid w:val="00EF1731"/>
    <w:rsid w:val="00EF6893"/>
    <w:rsid w:val="00F03BB8"/>
    <w:rsid w:val="00F10AA9"/>
    <w:rsid w:val="00F15C33"/>
    <w:rsid w:val="00F24835"/>
    <w:rsid w:val="00F3457C"/>
    <w:rsid w:val="00F50AF4"/>
    <w:rsid w:val="00F646A7"/>
    <w:rsid w:val="00FE4FBD"/>
    <w:rsid w:val="00FE5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D228A"/>
  <w15:docId w15:val="{1CCC35C5-3E5E-4CEE-B352-6F23FAA2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50B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50B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404EF7"/>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50B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0BF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50BF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50BF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3B256A"/>
    <w:pPr>
      <w:ind w:left="720"/>
      <w:contextualSpacing/>
    </w:pPr>
  </w:style>
  <w:style w:type="paragraph" w:styleId="En-tte">
    <w:name w:val="header"/>
    <w:basedOn w:val="Normal"/>
    <w:link w:val="En-tteCar"/>
    <w:uiPriority w:val="99"/>
    <w:unhideWhenUsed/>
    <w:rsid w:val="00591412"/>
    <w:pPr>
      <w:tabs>
        <w:tab w:val="center" w:pos="4536"/>
        <w:tab w:val="right" w:pos="9072"/>
      </w:tabs>
      <w:spacing w:after="0" w:line="240" w:lineRule="auto"/>
    </w:pPr>
  </w:style>
  <w:style w:type="character" w:customStyle="1" w:styleId="En-tteCar">
    <w:name w:val="En-tête Car"/>
    <w:basedOn w:val="Policepardfaut"/>
    <w:link w:val="En-tte"/>
    <w:uiPriority w:val="99"/>
    <w:rsid w:val="00591412"/>
  </w:style>
  <w:style w:type="paragraph" w:styleId="Pieddepage">
    <w:name w:val="footer"/>
    <w:basedOn w:val="Normal"/>
    <w:link w:val="PieddepageCar"/>
    <w:uiPriority w:val="99"/>
    <w:unhideWhenUsed/>
    <w:rsid w:val="00591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412"/>
  </w:style>
  <w:style w:type="paragraph" w:styleId="NormalWeb">
    <w:name w:val="Normal (Web)"/>
    <w:basedOn w:val="Normal"/>
    <w:uiPriority w:val="99"/>
    <w:semiHidden/>
    <w:unhideWhenUsed/>
    <w:rsid w:val="002D64F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D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76F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6FAA"/>
    <w:rPr>
      <w:rFonts w:ascii="Tahoma" w:hAnsi="Tahoma" w:cs="Tahoma"/>
      <w:sz w:val="16"/>
      <w:szCs w:val="16"/>
    </w:rPr>
  </w:style>
  <w:style w:type="paragraph" w:styleId="Rvision">
    <w:name w:val="Revision"/>
    <w:hidden/>
    <w:uiPriority w:val="99"/>
    <w:semiHidden/>
    <w:rsid w:val="00376FAA"/>
    <w:pPr>
      <w:spacing w:after="0" w:line="240" w:lineRule="auto"/>
    </w:pPr>
  </w:style>
  <w:style w:type="paragraph" w:styleId="En-ttedetabledesmatires">
    <w:name w:val="TOC Heading"/>
    <w:basedOn w:val="Titre1"/>
    <w:next w:val="Normal"/>
    <w:uiPriority w:val="39"/>
    <w:semiHidden/>
    <w:unhideWhenUsed/>
    <w:qFormat/>
    <w:rsid w:val="00616B08"/>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616B08"/>
    <w:pPr>
      <w:spacing w:after="100"/>
    </w:pPr>
  </w:style>
  <w:style w:type="paragraph" w:styleId="TM2">
    <w:name w:val="toc 2"/>
    <w:basedOn w:val="Normal"/>
    <w:next w:val="Normal"/>
    <w:autoRedefine/>
    <w:uiPriority w:val="39"/>
    <w:unhideWhenUsed/>
    <w:rsid w:val="00616B08"/>
    <w:pPr>
      <w:spacing w:after="100"/>
      <w:ind w:left="220"/>
    </w:pPr>
  </w:style>
  <w:style w:type="character" w:styleId="Lienhypertexte">
    <w:name w:val="Hyperlink"/>
    <w:basedOn w:val="Policepardfaut"/>
    <w:uiPriority w:val="99"/>
    <w:unhideWhenUsed/>
    <w:rsid w:val="00616B08"/>
    <w:rPr>
      <w:color w:val="0563C1" w:themeColor="hyperlink"/>
      <w:u w:val="single"/>
    </w:rPr>
  </w:style>
  <w:style w:type="character" w:customStyle="1" w:styleId="Titre3Car">
    <w:name w:val="Titre 3 Car"/>
    <w:basedOn w:val="Policepardfaut"/>
    <w:link w:val="Titre3"/>
    <w:rsid w:val="00404EF7"/>
    <w:rPr>
      <w:rFonts w:asciiTheme="majorHAnsi" w:eastAsiaTheme="majorEastAsia" w:hAnsiTheme="majorHAnsi" w:cstheme="majorBidi"/>
      <w:b/>
      <w:bCs/>
      <w:color w:val="5B9BD5" w:themeColor="accent1"/>
    </w:rPr>
  </w:style>
  <w:style w:type="paragraph" w:styleId="TM3">
    <w:name w:val="toc 3"/>
    <w:basedOn w:val="Normal"/>
    <w:next w:val="Normal"/>
    <w:autoRedefine/>
    <w:uiPriority w:val="39"/>
    <w:unhideWhenUsed/>
    <w:rsid w:val="001A313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94156">
      <w:bodyDiv w:val="1"/>
      <w:marLeft w:val="0"/>
      <w:marRight w:val="0"/>
      <w:marTop w:val="0"/>
      <w:marBottom w:val="0"/>
      <w:divBdr>
        <w:top w:val="none" w:sz="0" w:space="0" w:color="auto"/>
        <w:left w:val="none" w:sz="0" w:space="0" w:color="auto"/>
        <w:bottom w:val="none" w:sz="0" w:space="0" w:color="auto"/>
        <w:right w:val="none" w:sz="0" w:space="0" w:color="auto"/>
      </w:divBdr>
    </w:div>
    <w:div w:id="996155628">
      <w:bodyDiv w:val="1"/>
      <w:marLeft w:val="0"/>
      <w:marRight w:val="0"/>
      <w:marTop w:val="0"/>
      <w:marBottom w:val="0"/>
      <w:divBdr>
        <w:top w:val="none" w:sz="0" w:space="0" w:color="auto"/>
        <w:left w:val="none" w:sz="0" w:space="0" w:color="auto"/>
        <w:bottom w:val="none" w:sz="0" w:space="0" w:color="auto"/>
        <w:right w:val="none" w:sz="0" w:space="0" w:color="auto"/>
      </w:divBdr>
    </w:div>
    <w:div w:id="1556307123">
      <w:bodyDiv w:val="1"/>
      <w:marLeft w:val="0"/>
      <w:marRight w:val="0"/>
      <w:marTop w:val="0"/>
      <w:marBottom w:val="0"/>
      <w:divBdr>
        <w:top w:val="none" w:sz="0" w:space="0" w:color="auto"/>
        <w:left w:val="none" w:sz="0" w:space="0" w:color="auto"/>
        <w:bottom w:val="none" w:sz="0" w:space="0" w:color="auto"/>
        <w:right w:val="none" w:sz="0" w:space="0" w:color="auto"/>
      </w:divBdr>
    </w:div>
    <w:div w:id="1916239583">
      <w:bodyDiv w:val="1"/>
      <w:marLeft w:val="0"/>
      <w:marRight w:val="0"/>
      <w:marTop w:val="0"/>
      <w:marBottom w:val="0"/>
      <w:divBdr>
        <w:top w:val="none" w:sz="0" w:space="0" w:color="auto"/>
        <w:left w:val="none" w:sz="0" w:space="0" w:color="auto"/>
        <w:bottom w:val="none" w:sz="0" w:space="0" w:color="auto"/>
        <w:right w:val="none" w:sz="0" w:space="0" w:color="auto"/>
      </w:divBdr>
    </w:div>
    <w:div w:id="19214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f267350\Documents\Perso\Pierre_ne_pas_jeter\Exemples%20de%20mesures_fictiv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267350\Documents\Perso\Pierre_ne_pas_jeter\Exemples%20de%20mesures_fictiv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Actuelle!$C$3</c:f>
              <c:strCache>
                <c:ptCount val="1"/>
                <c:pt idx="0">
                  <c:v>Tension simple</c:v>
                </c:pt>
              </c:strCache>
            </c:strRef>
          </c:tx>
          <c:spPr>
            <a:ln w="28575">
              <a:noFill/>
            </a:ln>
          </c:spPr>
          <c:xVal>
            <c:numRef>
              <c:f>Actuelle!$B$4:$B$10</c:f>
              <c:numCache>
                <c:formatCode>h:mm</c:formatCode>
                <c:ptCount val="7"/>
                <c:pt idx="0">
                  <c:v>0.625</c:v>
                </c:pt>
                <c:pt idx="1">
                  <c:v>0.62569444444444444</c:v>
                </c:pt>
                <c:pt idx="2">
                  <c:v>0.62638888888888888</c:v>
                </c:pt>
                <c:pt idx="3">
                  <c:v>0.62708333333333333</c:v>
                </c:pt>
                <c:pt idx="4">
                  <c:v>0.62777777777777777</c:v>
                </c:pt>
                <c:pt idx="5">
                  <c:v>0.62847222222222221</c:v>
                </c:pt>
                <c:pt idx="6">
                  <c:v>0.62916666666666665</c:v>
                </c:pt>
              </c:numCache>
            </c:numRef>
          </c:xVal>
          <c:yVal>
            <c:numRef>
              <c:f>Actuelle!$C$4:$C$10</c:f>
              <c:numCache>
                <c:formatCode>General</c:formatCode>
                <c:ptCount val="7"/>
                <c:pt idx="0">
                  <c:v>10</c:v>
                </c:pt>
              </c:numCache>
            </c:numRef>
          </c:yVal>
          <c:smooth val="0"/>
          <c:extLst>
            <c:ext xmlns:c16="http://schemas.microsoft.com/office/drawing/2014/chart" uri="{C3380CC4-5D6E-409C-BE32-E72D297353CC}">
              <c16:uniqueId val="{00000000-EFE3-403F-8C3C-AE754A8135F1}"/>
            </c:ext>
          </c:extLst>
        </c:ser>
        <c:ser>
          <c:idx val="1"/>
          <c:order val="1"/>
          <c:tx>
            <c:strRef>
              <c:f>Actuelle!$D$3</c:f>
              <c:strCache>
                <c:ptCount val="1"/>
                <c:pt idx="0">
                  <c:v>Tension de commandes</c:v>
                </c:pt>
              </c:strCache>
            </c:strRef>
          </c:tx>
          <c:spPr>
            <a:ln w="28575">
              <a:noFill/>
            </a:ln>
          </c:spPr>
          <c:xVal>
            <c:numRef>
              <c:f>Actuelle!$B$4:$B$10</c:f>
              <c:numCache>
                <c:formatCode>h:mm</c:formatCode>
                <c:ptCount val="7"/>
                <c:pt idx="0">
                  <c:v>0.625</c:v>
                </c:pt>
                <c:pt idx="1">
                  <c:v>0.62569444444444444</c:v>
                </c:pt>
                <c:pt idx="2">
                  <c:v>0.62638888888888888</c:v>
                </c:pt>
                <c:pt idx="3">
                  <c:v>0.62708333333333333</c:v>
                </c:pt>
                <c:pt idx="4">
                  <c:v>0.62777777777777777</c:v>
                </c:pt>
                <c:pt idx="5">
                  <c:v>0.62847222222222221</c:v>
                </c:pt>
                <c:pt idx="6">
                  <c:v>0.62916666666666665</c:v>
                </c:pt>
              </c:numCache>
            </c:numRef>
          </c:xVal>
          <c:yVal>
            <c:numRef>
              <c:f>Actuelle!$D$4:$D$10</c:f>
              <c:numCache>
                <c:formatCode>General</c:formatCode>
                <c:ptCount val="7"/>
                <c:pt idx="1">
                  <c:v>10</c:v>
                </c:pt>
              </c:numCache>
            </c:numRef>
          </c:yVal>
          <c:smooth val="0"/>
          <c:extLst>
            <c:ext xmlns:c16="http://schemas.microsoft.com/office/drawing/2014/chart" uri="{C3380CC4-5D6E-409C-BE32-E72D297353CC}">
              <c16:uniqueId val="{00000001-EFE3-403F-8C3C-AE754A8135F1}"/>
            </c:ext>
          </c:extLst>
        </c:ser>
        <c:ser>
          <c:idx val="2"/>
          <c:order val="2"/>
          <c:tx>
            <c:strRef>
              <c:f>Actuelle!$E$3</c:f>
              <c:strCache>
                <c:ptCount val="1"/>
                <c:pt idx="0">
                  <c:v>Courant</c:v>
                </c:pt>
              </c:strCache>
            </c:strRef>
          </c:tx>
          <c:spPr>
            <a:ln w="28575">
              <a:noFill/>
            </a:ln>
          </c:spPr>
          <c:xVal>
            <c:numRef>
              <c:f>Actuelle!$B$4:$B$10</c:f>
              <c:numCache>
                <c:formatCode>h:mm</c:formatCode>
                <c:ptCount val="7"/>
                <c:pt idx="0">
                  <c:v>0.625</c:v>
                </c:pt>
                <c:pt idx="1">
                  <c:v>0.62569444444444444</c:v>
                </c:pt>
                <c:pt idx="2">
                  <c:v>0.62638888888888888</c:v>
                </c:pt>
                <c:pt idx="3">
                  <c:v>0.62708333333333333</c:v>
                </c:pt>
                <c:pt idx="4">
                  <c:v>0.62777777777777777</c:v>
                </c:pt>
                <c:pt idx="5">
                  <c:v>0.62847222222222221</c:v>
                </c:pt>
                <c:pt idx="6">
                  <c:v>0.62916666666666665</c:v>
                </c:pt>
              </c:numCache>
            </c:numRef>
          </c:xVal>
          <c:yVal>
            <c:numRef>
              <c:f>Actuelle!$E$4:$E$10</c:f>
              <c:numCache>
                <c:formatCode>General</c:formatCode>
                <c:ptCount val="7"/>
                <c:pt idx="2">
                  <c:v>220</c:v>
                </c:pt>
              </c:numCache>
            </c:numRef>
          </c:yVal>
          <c:smooth val="0"/>
          <c:extLst>
            <c:ext xmlns:c16="http://schemas.microsoft.com/office/drawing/2014/chart" uri="{C3380CC4-5D6E-409C-BE32-E72D297353CC}">
              <c16:uniqueId val="{00000002-EFE3-403F-8C3C-AE754A8135F1}"/>
            </c:ext>
          </c:extLst>
        </c:ser>
        <c:ser>
          <c:idx val="3"/>
          <c:order val="3"/>
          <c:tx>
            <c:strRef>
              <c:f>Actuelle!$F$3</c:f>
              <c:strCache>
                <c:ptCount val="1"/>
                <c:pt idx="0">
                  <c:v>Couple moteur</c:v>
                </c:pt>
              </c:strCache>
            </c:strRef>
          </c:tx>
          <c:spPr>
            <a:ln w="28575">
              <a:noFill/>
            </a:ln>
          </c:spPr>
          <c:xVal>
            <c:numRef>
              <c:f>Actuelle!$B$4:$B$10</c:f>
              <c:numCache>
                <c:formatCode>h:mm</c:formatCode>
                <c:ptCount val="7"/>
                <c:pt idx="0">
                  <c:v>0.625</c:v>
                </c:pt>
                <c:pt idx="1">
                  <c:v>0.62569444444444444</c:v>
                </c:pt>
                <c:pt idx="2">
                  <c:v>0.62638888888888888</c:v>
                </c:pt>
                <c:pt idx="3">
                  <c:v>0.62708333333333333</c:v>
                </c:pt>
                <c:pt idx="4">
                  <c:v>0.62777777777777777</c:v>
                </c:pt>
                <c:pt idx="5">
                  <c:v>0.62847222222222221</c:v>
                </c:pt>
                <c:pt idx="6">
                  <c:v>0.62916666666666665</c:v>
                </c:pt>
              </c:numCache>
            </c:numRef>
          </c:xVal>
          <c:yVal>
            <c:numRef>
              <c:f>Actuelle!$F$4:$F$10</c:f>
              <c:numCache>
                <c:formatCode>General</c:formatCode>
                <c:ptCount val="7"/>
                <c:pt idx="3">
                  <c:v>0.2</c:v>
                </c:pt>
              </c:numCache>
            </c:numRef>
          </c:yVal>
          <c:smooth val="0"/>
          <c:extLst>
            <c:ext xmlns:c16="http://schemas.microsoft.com/office/drawing/2014/chart" uri="{C3380CC4-5D6E-409C-BE32-E72D297353CC}">
              <c16:uniqueId val="{00000003-EFE3-403F-8C3C-AE754A8135F1}"/>
            </c:ext>
          </c:extLst>
        </c:ser>
        <c:ser>
          <c:idx val="4"/>
          <c:order val="4"/>
          <c:tx>
            <c:strRef>
              <c:f>Actuelle!$G$3</c:f>
              <c:strCache>
                <c:ptCount val="1"/>
                <c:pt idx="0">
                  <c:v>Vitesse</c:v>
                </c:pt>
              </c:strCache>
            </c:strRef>
          </c:tx>
          <c:spPr>
            <a:ln w="28575">
              <a:noFill/>
            </a:ln>
          </c:spPr>
          <c:xVal>
            <c:numRef>
              <c:f>Actuelle!$B$4:$B$10</c:f>
              <c:numCache>
                <c:formatCode>h:mm</c:formatCode>
                <c:ptCount val="7"/>
                <c:pt idx="0">
                  <c:v>0.625</c:v>
                </c:pt>
                <c:pt idx="1">
                  <c:v>0.62569444444444444</c:v>
                </c:pt>
                <c:pt idx="2">
                  <c:v>0.62638888888888888</c:v>
                </c:pt>
                <c:pt idx="3">
                  <c:v>0.62708333333333333</c:v>
                </c:pt>
                <c:pt idx="4">
                  <c:v>0.62777777777777777</c:v>
                </c:pt>
                <c:pt idx="5">
                  <c:v>0.62847222222222221</c:v>
                </c:pt>
                <c:pt idx="6">
                  <c:v>0.62916666666666665</c:v>
                </c:pt>
              </c:numCache>
            </c:numRef>
          </c:xVal>
          <c:yVal>
            <c:numRef>
              <c:f>Actuelle!$G$4:$G$10</c:f>
              <c:numCache>
                <c:formatCode>General</c:formatCode>
                <c:ptCount val="7"/>
                <c:pt idx="4">
                  <c:v>0.3</c:v>
                </c:pt>
              </c:numCache>
            </c:numRef>
          </c:yVal>
          <c:smooth val="0"/>
          <c:extLst>
            <c:ext xmlns:c16="http://schemas.microsoft.com/office/drawing/2014/chart" uri="{C3380CC4-5D6E-409C-BE32-E72D297353CC}">
              <c16:uniqueId val="{00000004-EFE3-403F-8C3C-AE754A8135F1}"/>
            </c:ext>
          </c:extLst>
        </c:ser>
        <c:ser>
          <c:idx val="5"/>
          <c:order val="5"/>
          <c:tx>
            <c:strRef>
              <c:f>Actuelle!$H$3</c:f>
              <c:strCache>
                <c:ptCount val="1"/>
                <c:pt idx="0">
                  <c:v>Puissance moteur</c:v>
                </c:pt>
              </c:strCache>
            </c:strRef>
          </c:tx>
          <c:spPr>
            <a:ln w="28575">
              <a:noFill/>
            </a:ln>
          </c:spPr>
          <c:xVal>
            <c:numRef>
              <c:f>Actuelle!$B$4:$B$10</c:f>
              <c:numCache>
                <c:formatCode>h:mm</c:formatCode>
                <c:ptCount val="7"/>
                <c:pt idx="0">
                  <c:v>0.625</c:v>
                </c:pt>
                <c:pt idx="1">
                  <c:v>0.62569444444444444</c:v>
                </c:pt>
                <c:pt idx="2">
                  <c:v>0.62638888888888888</c:v>
                </c:pt>
                <c:pt idx="3">
                  <c:v>0.62708333333333333</c:v>
                </c:pt>
                <c:pt idx="4">
                  <c:v>0.62777777777777777</c:v>
                </c:pt>
                <c:pt idx="5">
                  <c:v>0.62847222222222221</c:v>
                </c:pt>
                <c:pt idx="6">
                  <c:v>0.62916666666666665</c:v>
                </c:pt>
              </c:numCache>
            </c:numRef>
          </c:xVal>
          <c:yVal>
            <c:numRef>
              <c:f>Actuelle!$H$4:$H$10</c:f>
              <c:numCache>
                <c:formatCode>General</c:formatCode>
                <c:ptCount val="7"/>
                <c:pt idx="5">
                  <c:v>3.3</c:v>
                </c:pt>
              </c:numCache>
            </c:numRef>
          </c:yVal>
          <c:smooth val="0"/>
          <c:extLst>
            <c:ext xmlns:c16="http://schemas.microsoft.com/office/drawing/2014/chart" uri="{C3380CC4-5D6E-409C-BE32-E72D297353CC}">
              <c16:uniqueId val="{00000005-EFE3-403F-8C3C-AE754A8135F1}"/>
            </c:ext>
          </c:extLst>
        </c:ser>
        <c:ser>
          <c:idx val="6"/>
          <c:order val="6"/>
          <c:tx>
            <c:strRef>
              <c:f>Actuelle!$I$3</c:f>
              <c:strCache>
                <c:ptCount val="1"/>
                <c:pt idx="0">
                  <c:v>Température</c:v>
                </c:pt>
              </c:strCache>
            </c:strRef>
          </c:tx>
          <c:spPr>
            <a:ln w="28575">
              <a:noFill/>
            </a:ln>
          </c:spPr>
          <c:xVal>
            <c:numRef>
              <c:f>Actuelle!$B$4:$B$10</c:f>
              <c:numCache>
                <c:formatCode>h:mm</c:formatCode>
                <c:ptCount val="7"/>
                <c:pt idx="0">
                  <c:v>0.625</c:v>
                </c:pt>
                <c:pt idx="1">
                  <c:v>0.62569444444444444</c:v>
                </c:pt>
                <c:pt idx="2">
                  <c:v>0.62638888888888888</c:v>
                </c:pt>
                <c:pt idx="3">
                  <c:v>0.62708333333333333</c:v>
                </c:pt>
                <c:pt idx="4">
                  <c:v>0.62777777777777777</c:v>
                </c:pt>
                <c:pt idx="5">
                  <c:v>0.62847222222222221</c:v>
                </c:pt>
                <c:pt idx="6">
                  <c:v>0.62916666666666665</c:v>
                </c:pt>
              </c:numCache>
            </c:numRef>
          </c:xVal>
          <c:yVal>
            <c:numRef>
              <c:f>Actuelle!$I$4:$I$10</c:f>
              <c:numCache>
                <c:formatCode>General</c:formatCode>
                <c:ptCount val="7"/>
                <c:pt idx="6">
                  <c:v>25</c:v>
                </c:pt>
              </c:numCache>
            </c:numRef>
          </c:yVal>
          <c:smooth val="0"/>
          <c:extLst>
            <c:ext xmlns:c16="http://schemas.microsoft.com/office/drawing/2014/chart" uri="{C3380CC4-5D6E-409C-BE32-E72D297353CC}">
              <c16:uniqueId val="{00000006-EFE3-403F-8C3C-AE754A8135F1}"/>
            </c:ext>
          </c:extLst>
        </c:ser>
        <c:dLbls>
          <c:showLegendKey val="0"/>
          <c:showVal val="0"/>
          <c:showCatName val="0"/>
          <c:showSerName val="0"/>
          <c:showPercent val="0"/>
          <c:showBubbleSize val="0"/>
        </c:dLbls>
        <c:axId val="192882944"/>
        <c:axId val="224690176"/>
      </c:scatterChart>
      <c:valAx>
        <c:axId val="192882944"/>
        <c:scaling>
          <c:orientation val="minMax"/>
        </c:scaling>
        <c:delete val="0"/>
        <c:axPos val="b"/>
        <c:numFmt formatCode="h:mm" sourceLinked="1"/>
        <c:majorTickMark val="out"/>
        <c:minorTickMark val="none"/>
        <c:tickLblPos val="nextTo"/>
        <c:crossAx val="224690176"/>
        <c:crosses val="autoZero"/>
        <c:crossBetween val="midCat"/>
      </c:valAx>
      <c:valAx>
        <c:axId val="224690176"/>
        <c:scaling>
          <c:orientation val="minMax"/>
        </c:scaling>
        <c:delete val="0"/>
        <c:axPos val="l"/>
        <c:majorGridlines/>
        <c:numFmt formatCode="General" sourceLinked="1"/>
        <c:majorTickMark val="out"/>
        <c:minorTickMark val="none"/>
        <c:tickLblPos val="nextTo"/>
        <c:crossAx val="19288294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Attendu!$C$2</c:f>
              <c:strCache>
                <c:ptCount val="1"/>
                <c:pt idx="0">
                  <c:v>Tension simple</c:v>
                </c:pt>
              </c:strCache>
            </c:strRef>
          </c:tx>
          <c:cat>
            <c:numRef>
              <c:f>Attendu!$B$3:$B$9</c:f>
              <c:numCache>
                <c:formatCode>h:mm</c:formatCode>
                <c:ptCount val="7"/>
                <c:pt idx="0">
                  <c:v>0.625</c:v>
                </c:pt>
                <c:pt idx="1">
                  <c:v>0.62847222222222221</c:v>
                </c:pt>
                <c:pt idx="2">
                  <c:v>0.63194444444444442</c:v>
                </c:pt>
                <c:pt idx="3">
                  <c:v>0.63541666666666663</c:v>
                </c:pt>
                <c:pt idx="4">
                  <c:v>0.63888888888888895</c:v>
                </c:pt>
                <c:pt idx="5">
                  <c:v>0.64236111111111105</c:v>
                </c:pt>
                <c:pt idx="6">
                  <c:v>0.64583333333333337</c:v>
                </c:pt>
              </c:numCache>
            </c:numRef>
          </c:cat>
          <c:val>
            <c:numRef>
              <c:f>Attendu!$C$3:$C$9</c:f>
              <c:numCache>
                <c:formatCode>General</c:formatCode>
                <c:ptCount val="7"/>
                <c:pt idx="0">
                  <c:v>10</c:v>
                </c:pt>
                <c:pt idx="1">
                  <c:v>15</c:v>
                </c:pt>
                <c:pt idx="2">
                  <c:v>20</c:v>
                </c:pt>
                <c:pt idx="3">
                  <c:v>21</c:v>
                </c:pt>
                <c:pt idx="4">
                  <c:v>25</c:v>
                </c:pt>
                <c:pt idx="5">
                  <c:v>28</c:v>
                </c:pt>
                <c:pt idx="6">
                  <c:v>30</c:v>
                </c:pt>
              </c:numCache>
            </c:numRef>
          </c:val>
          <c:smooth val="0"/>
          <c:extLst>
            <c:ext xmlns:c16="http://schemas.microsoft.com/office/drawing/2014/chart" uri="{C3380CC4-5D6E-409C-BE32-E72D297353CC}">
              <c16:uniqueId val="{00000000-7E47-4472-B69B-3284D05D0B08}"/>
            </c:ext>
          </c:extLst>
        </c:ser>
        <c:ser>
          <c:idx val="1"/>
          <c:order val="1"/>
          <c:tx>
            <c:strRef>
              <c:f>Attendu!$D$2</c:f>
              <c:strCache>
                <c:ptCount val="1"/>
                <c:pt idx="0">
                  <c:v>Tension de commandes</c:v>
                </c:pt>
              </c:strCache>
            </c:strRef>
          </c:tx>
          <c:cat>
            <c:numRef>
              <c:f>Attendu!$B$3:$B$9</c:f>
              <c:numCache>
                <c:formatCode>h:mm</c:formatCode>
                <c:ptCount val="7"/>
                <c:pt idx="0">
                  <c:v>0.625</c:v>
                </c:pt>
                <c:pt idx="1">
                  <c:v>0.62847222222222221</c:v>
                </c:pt>
                <c:pt idx="2">
                  <c:v>0.63194444444444442</c:v>
                </c:pt>
                <c:pt idx="3">
                  <c:v>0.63541666666666663</c:v>
                </c:pt>
                <c:pt idx="4">
                  <c:v>0.63888888888888895</c:v>
                </c:pt>
                <c:pt idx="5">
                  <c:v>0.64236111111111105</c:v>
                </c:pt>
                <c:pt idx="6">
                  <c:v>0.64583333333333337</c:v>
                </c:pt>
              </c:numCache>
            </c:numRef>
          </c:cat>
          <c:val>
            <c:numRef>
              <c:f>Attendu!$D$3:$D$9</c:f>
              <c:numCache>
                <c:formatCode>General</c:formatCode>
                <c:ptCount val="7"/>
                <c:pt idx="0">
                  <c:v>10</c:v>
                </c:pt>
                <c:pt idx="1">
                  <c:v>11</c:v>
                </c:pt>
                <c:pt idx="2">
                  <c:v>13</c:v>
                </c:pt>
                <c:pt idx="3">
                  <c:v>14</c:v>
                </c:pt>
                <c:pt idx="4">
                  <c:v>12</c:v>
                </c:pt>
                <c:pt idx="5">
                  <c:v>11</c:v>
                </c:pt>
                <c:pt idx="6">
                  <c:v>8</c:v>
                </c:pt>
              </c:numCache>
            </c:numRef>
          </c:val>
          <c:smooth val="0"/>
          <c:extLst>
            <c:ext xmlns:c16="http://schemas.microsoft.com/office/drawing/2014/chart" uri="{C3380CC4-5D6E-409C-BE32-E72D297353CC}">
              <c16:uniqueId val="{00000001-7E47-4472-B69B-3284D05D0B08}"/>
            </c:ext>
          </c:extLst>
        </c:ser>
        <c:ser>
          <c:idx val="2"/>
          <c:order val="2"/>
          <c:tx>
            <c:strRef>
              <c:f>Attendu!$E$2</c:f>
              <c:strCache>
                <c:ptCount val="1"/>
                <c:pt idx="0">
                  <c:v>Courant</c:v>
                </c:pt>
              </c:strCache>
            </c:strRef>
          </c:tx>
          <c:cat>
            <c:numRef>
              <c:f>Attendu!$B$3:$B$9</c:f>
              <c:numCache>
                <c:formatCode>h:mm</c:formatCode>
                <c:ptCount val="7"/>
                <c:pt idx="0">
                  <c:v>0.625</c:v>
                </c:pt>
                <c:pt idx="1">
                  <c:v>0.62847222222222221</c:v>
                </c:pt>
                <c:pt idx="2">
                  <c:v>0.63194444444444442</c:v>
                </c:pt>
                <c:pt idx="3">
                  <c:v>0.63541666666666663</c:v>
                </c:pt>
                <c:pt idx="4">
                  <c:v>0.63888888888888895</c:v>
                </c:pt>
                <c:pt idx="5">
                  <c:v>0.64236111111111105</c:v>
                </c:pt>
                <c:pt idx="6">
                  <c:v>0.64583333333333337</c:v>
                </c:pt>
              </c:numCache>
            </c:numRef>
          </c:cat>
          <c:val>
            <c:numRef>
              <c:f>Attendu!$E$3:$E$9</c:f>
              <c:numCache>
                <c:formatCode>General</c:formatCode>
                <c:ptCount val="7"/>
                <c:pt idx="0">
                  <c:v>220</c:v>
                </c:pt>
                <c:pt idx="1">
                  <c:v>218</c:v>
                </c:pt>
                <c:pt idx="2">
                  <c:v>216</c:v>
                </c:pt>
                <c:pt idx="3">
                  <c:v>200</c:v>
                </c:pt>
                <c:pt idx="4">
                  <c:v>230</c:v>
                </c:pt>
                <c:pt idx="5">
                  <c:v>225</c:v>
                </c:pt>
                <c:pt idx="6">
                  <c:v>227</c:v>
                </c:pt>
              </c:numCache>
            </c:numRef>
          </c:val>
          <c:smooth val="0"/>
          <c:extLst>
            <c:ext xmlns:c16="http://schemas.microsoft.com/office/drawing/2014/chart" uri="{C3380CC4-5D6E-409C-BE32-E72D297353CC}">
              <c16:uniqueId val="{00000002-7E47-4472-B69B-3284D05D0B08}"/>
            </c:ext>
          </c:extLst>
        </c:ser>
        <c:ser>
          <c:idx val="3"/>
          <c:order val="3"/>
          <c:tx>
            <c:strRef>
              <c:f>Attendu!$F$2</c:f>
              <c:strCache>
                <c:ptCount val="1"/>
                <c:pt idx="0">
                  <c:v>Couple moteur</c:v>
                </c:pt>
              </c:strCache>
            </c:strRef>
          </c:tx>
          <c:cat>
            <c:numRef>
              <c:f>Attendu!$B$3:$B$9</c:f>
              <c:numCache>
                <c:formatCode>h:mm</c:formatCode>
                <c:ptCount val="7"/>
                <c:pt idx="0">
                  <c:v>0.625</c:v>
                </c:pt>
                <c:pt idx="1">
                  <c:v>0.62847222222222221</c:v>
                </c:pt>
                <c:pt idx="2">
                  <c:v>0.63194444444444442</c:v>
                </c:pt>
                <c:pt idx="3">
                  <c:v>0.63541666666666663</c:v>
                </c:pt>
                <c:pt idx="4">
                  <c:v>0.63888888888888895</c:v>
                </c:pt>
                <c:pt idx="5">
                  <c:v>0.64236111111111105</c:v>
                </c:pt>
                <c:pt idx="6">
                  <c:v>0.64583333333333337</c:v>
                </c:pt>
              </c:numCache>
            </c:numRef>
          </c:cat>
          <c:val>
            <c:numRef>
              <c:f>Attendu!$F$3:$F$9</c:f>
              <c:numCache>
                <c:formatCode>General</c:formatCode>
                <c:ptCount val="7"/>
                <c:pt idx="0">
                  <c:v>0.2</c:v>
                </c:pt>
                <c:pt idx="1">
                  <c:v>0.21</c:v>
                </c:pt>
                <c:pt idx="2">
                  <c:v>0.22</c:v>
                </c:pt>
                <c:pt idx="3">
                  <c:v>0.23</c:v>
                </c:pt>
                <c:pt idx="4">
                  <c:v>0.22</c:v>
                </c:pt>
                <c:pt idx="5">
                  <c:v>0.21</c:v>
                </c:pt>
                <c:pt idx="6">
                  <c:v>0.2</c:v>
                </c:pt>
              </c:numCache>
            </c:numRef>
          </c:val>
          <c:smooth val="0"/>
          <c:extLst>
            <c:ext xmlns:c16="http://schemas.microsoft.com/office/drawing/2014/chart" uri="{C3380CC4-5D6E-409C-BE32-E72D297353CC}">
              <c16:uniqueId val="{00000003-7E47-4472-B69B-3284D05D0B08}"/>
            </c:ext>
          </c:extLst>
        </c:ser>
        <c:ser>
          <c:idx val="4"/>
          <c:order val="4"/>
          <c:tx>
            <c:strRef>
              <c:f>Attendu!$G$2</c:f>
              <c:strCache>
                <c:ptCount val="1"/>
                <c:pt idx="0">
                  <c:v>Vitesse</c:v>
                </c:pt>
              </c:strCache>
            </c:strRef>
          </c:tx>
          <c:cat>
            <c:numRef>
              <c:f>Attendu!$B$3:$B$9</c:f>
              <c:numCache>
                <c:formatCode>h:mm</c:formatCode>
                <c:ptCount val="7"/>
                <c:pt idx="0">
                  <c:v>0.625</c:v>
                </c:pt>
                <c:pt idx="1">
                  <c:v>0.62847222222222221</c:v>
                </c:pt>
                <c:pt idx="2">
                  <c:v>0.63194444444444442</c:v>
                </c:pt>
                <c:pt idx="3">
                  <c:v>0.63541666666666663</c:v>
                </c:pt>
                <c:pt idx="4">
                  <c:v>0.63888888888888895</c:v>
                </c:pt>
                <c:pt idx="5">
                  <c:v>0.64236111111111105</c:v>
                </c:pt>
                <c:pt idx="6">
                  <c:v>0.64583333333333337</c:v>
                </c:pt>
              </c:numCache>
            </c:numRef>
          </c:cat>
          <c:val>
            <c:numRef>
              <c:f>Attendu!$G$3:$G$9</c:f>
              <c:numCache>
                <c:formatCode>General</c:formatCode>
                <c:ptCount val="7"/>
                <c:pt idx="0">
                  <c:v>0.3</c:v>
                </c:pt>
                <c:pt idx="1">
                  <c:v>0.31</c:v>
                </c:pt>
                <c:pt idx="2">
                  <c:v>0.32</c:v>
                </c:pt>
                <c:pt idx="3">
                  <c:v>0.33</c:v>
                </c:pt>
                <c:pt idx="4">
                  <c:v>0.32</c:v>
                </c:pt>
                <c:pt idx="5">
                  <c:v>0.31</c:v>
                </c:pt>
                <c:pt idx="6">
                  <c:v>0.3</c:v>
                </c:pt>
              </c:numCache>
            </c:numRef>
          </c:val>
          <c:smooth val="0"/>
          <c:extLst>
            <c:ext xmlns:c16="http://schemas.microsoft.com/office/drawing/2014/chart" uri="{C3380CC4-5D6E-409C-BE32-E72D297353CC}">
              <c16:uniqueId val="{00000004-7E47-4472-B69B-3284D05D0B08}"/>
            </c:ext>
          </c:extLst>
        </c:ser>
        <c:ser>
          <c:idx val="5"/>
          <c:order val="5"/>
          <c:tx>
            <c:strRef>
              <c:f>Attendu!$H$2</c:f>
              <c:strCache>
                <c:ptCount val="1"/>
                <c:pt idx="0">
                  <c:v>Puissance moteur</c:v>
                </c:pt>
              </c:strCache>
            </c:strRef>
          </c:tx>
          <c:cat>
            <c:numRef>
              <c:f>Attendu!$B$3:$B$9</c:f>
              <c:numCache>
                <c:formatCode>h:mm</c:formatCode>
                <c:ptCount val="7"/>
                <c:pt idx="0">
                  <c:v>0.625</c:v>
                </c:pt>
                <c:pt idx="1">
                  <c:v>0.62847222222222221</c:v>
                </c:pt>
                <c:pt idx="2">
                  <c:v>0.63194444444444442</c:v>
                </c:pt>
                <c:pt idx="3">
                  <c:v>0.63541666666666663</c:v>
                </c:pt>
                <c:pt idx="4">
                  <c:v>0.63888888888888895</c:v>
                </c:pt>
                <c:pt idx="5">
                  <c:v>0.64236111111111105</c:v>
                </c:pt>
                <c:pt idx="6">
                  <c:v>0.64583333333333337</c:v>
                </c:pt>
              </c:numCache>
            </c:numRef>
          </c:cat>
          <c:val>
            <c:numRef>
              <c:f>Attendu!$H$3:$H$9</c:f>
              <c:numCache>
                <c:formatCode>General</c:formatCode>
                <c:ptCount val="7"/>
                <c:pt idx="0">
                  <c:v>3.3</c:v>
                </c:pt>
                <c:pt idx="1">
                  <c:v>3.4</c:v>
                </c:pt>
                <c:pt idx="2">
                  <c:v>3.5</c:v>
                </c:pt>
                <c:pt idx="3">
                  <c:v>3.6</c:v>
                </c:pt>
                <c:pt idx="4">
                  <c:v>3.5</c:v>
                </c:pt>
                <c:pt idx="5">
                  <c:v>3.4</c:v>
                </c:pt>
                <c:pt idx="6">
                  <c:v>3.3</c:v>
                </c:pt>
              </c:numCache>
            </c:numRef>
          </c:val>
          <c:smooth val="0"/>
          <c:extLst>
            <c:ext xmlns:c16="http://schemas.microsoft.com/office/drawing/2014/chart" uri="{C3380CC4-5D6E-409C-BE32-E72D297353CC}">
              <c16:uniqueId val="{00000005-7E47-4472-B69B-3284D05D0B08}"/>
            </c:ext>
          </c:extLst>
        </c:ser>
        <c:ser>
          <c:idx val="6"/>
          <c:order val="6"/>
          <c:tx>
            <c:strRef>
              <c:f>Attendu!$I$2</c:f>
              <c:strCache>
                <c:ptCount val="1"/>
                <c:pt idx="0">
                  <c:v>Température</c:v>
                </c:pt>
              </c:strCache>
            </c:strRef>
          </c:tx>
          <c:cat>
            <c:numRef>
              <c:f>Attendu!$B$3:$B$9</c:f>
              <c:numCache>
                <c:formatCode>h:mm</c:formatCode>
                <c:ptCount val="7"/>
                <c:pt idx="0">
                  <c:v>0.625</c:v>
                </c:pt>
                <c:pt idx="1">
                  <c:v>0.62847222222222221</c:v>
                </c:pt>
                <c:pt idx="2">
                  <c:v>0.63194444444444442</c:v>
                </c:pt>
                <c:pt idx="3">
                  <c:v>0.63541666666666663</c:v>
                </c:pt>
                <c:pt idx="4">
                  <c:v>0.63888888888888895</c:v>
                </c:pt>
                <c:pt idx="5">
                  <c:v>0.64236111111111105</c:v>
                </c:pt>
                <c:pt idx="6">
                  <c:v>0.64583333333333337</c:v>
                </c:pt>
              </c:numCache>
            </c:numRef>
          </c:cat>
          <c:val>
            <c:numRef>
              <c:f>Attendu!$I$3:$I$9</c:f>
              <c:numCache>
                <c:formatCode>General</c:formatCode>
                <c:ptCount val="7"/>
                <c:pt idx="0">
                  <c:v>25</c:v>
                </c:pt>
                <c:pt idx="1">
                  <c:v>26</c:v>
                </c:pt>
                <c:pt idx="2">
                  <c:v>27</c:v>
                </c:pt>
                <c:pt idx="3">
                  <c:v>28</c:v>
                </c:pt>
                <c:pt idx="4">
                  <c:v>27</c:v>
                </c:pt>
                <c:pt idx="5">
                  <c:v>26</c:v>
                </c:pt>
                <c:pt idx="6">
                  <c:v>25</c:v>
                </c:pt>
              </c:numCache>
            </c:numRef>
          </c:val>
          <c:smooth val="0"/>
          <c:extLst>
            <c:ext xmlns:c16="http://schemas.microsoft.com/office/drawing/2014/chart" uri="{C3380CC4-5D6E-409C-BE32-E72D297353CC}">
              <c16:uniqueId val="{00000006-7E47-4472-B69B-3284D05D0B08}"/>
            </c:ext>
          </c:extLst>
        </c:ser>
        <c:dLbls>
          <c:showLegendKey val="0"/>
          <c:showVal val="0"/>
          <c:showCatName val="0"/>
          <c:showSerName val="0"/>
          <c:showPercent val="0"/>
          <c:showBubbleSize val="0"/>
        </c:dLbls>
        <c:marker val="1"/>
        <c:smooth val="0"/>
        <c:axId val="105473536"/>
        <c:axId val="105475072"/>
      </c:lineChart>
      <c:catAx>
        <c:axId val="105473536"/>
        <c:scaling>
          <c:orientation val="minMax"/>
        </c:scaling>
        <c:delete val="0"/>
        <c:axPos val="b"/>
        <c:numFmt formatCode="h:mm" sourceLinked="1"/>
        <c:majorTickMark val="out"/>
        <c:minorTickMark val="none"/>
        <c:tickLblPos val="nextTo"/>
        <c:crossAx val="105475072"/>
        <c:crosses val="autoZero"/>
        <c:auto val="1"/>
        <c:lblAlgn val="ctr"/>
        <c:lblOffset val="100"/>
        <c:noMultiLvlLbl val="0"/>
      </c:catAx>
      <c:valAx>
        <c:axId val="105475072"/>
        <c:scaling>
          <c:orientation val="minMax"/>
        </c:scaling>
        <c:delete val="0"/>
        <c:axPos val="l"/>
        <c:majorGridlines/>
        <c:numFmt formatCode="General" sourceLinked="1"/>
        <c:majorTickMark val="out"/>
        <c:minorTickMark val="none"/>
        <c:tickLblPos val="nextTo"/>
        <c:crossAx val="105473536"/>
        <c:crosses val="autoZero"/>
        <c:crossBetween val="midCat"/>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0D5F-981F-4242-BFDB-581FDEB6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1593</Words>
  <Characters>8766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MICHELIN</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xavier.flodrops@laposte.net</dc:creator>
  <cp:lastModifiedBy>xavier.flodrops@laposte.net</cp:lastModifiedBy>
  <cp:revision>25</cp:revision>
  <cp:lastPrinted>2016-03-04T07:19:00Z</cp:lastPrinted>
  <dcterms:created xsi:type="dcterms:W3CDTF">2016-03-07T13:29:00Z</dcterms:created>
  <dcterms:modified xsi:type="dcterms:W3CDTF">2016-03-08T08:50:00Z</dcterms:modified>
</cp:coreProperties>
</file>